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EC" w:rsidRPr="00291C31" w:rsidRDefault="009E2AEC" w:rsidP="009E2AEC">
      <w:pPr>
        <w:tabs>
          <w:tab w:val="left" w:leader="middleDot" w:pos="0"/>
          <w:tab w:val="left" w:pos="540"/>
          <w:tab w:val="right" w:leader="middleDot" w:pos="8280"/>
        </w:tabs>
        <w:spacing w:line="360" w:lineRule="auto"/>
        <w:ind w:leftChars="-1" w:left="-2"/>
        <w:jc w:val="center"/>
        <w:rPr>
          <w:b/>
          <w:bCs/>
          <w:sz w:val="32"/>
          <w:szCs w:val="32"/>
        </w:rPr>
      </w:pPr>
      <w:r w:rsidRPr="00291C31">
        <w:rPr>
          <w:rFonts w:hint="eastAsia"/>
          <w:b/>
          <w:bCs/>
          <w:sz w:val="32"/>
          <w:szCs w:val="32"/>
        </w:rPr>
        <w:t>FMEA</w:t>
      </w:r>
      <w:r w:rsidRPr="00291C31">
        <w:rPr>
          <w:rFonts w:hint="eastAsia"/>
          <w:b/>
          <w:bCs/>
          <w:sz w:val="32"/>
          <w:szCs w:val="32"/>
        </w:rPr>
        <w:t>潜在失效模式与影响分析</w:t>
      </w:r>
      <w:r>
        <w:rPr>
          <w:rFonts w:hint="eastAsia"/>
          <w:b/>
          <w:bCs/>
          <w:sz w:val="32"/>
          <w:szCs w:val="32"/>
        </w:rPr>
        <w:t xml:space="preserve">  </w:t>
      </w:r>
      <w:r>
        <w:rPr>
          <w:rFonts w:hint="eastAsia"/>
          <w:b/>
          <w:bCs/>
          <w:sz w:val="32"/>
          <w:szCs w:val="32"/>
        </w:rPr>
        <w:t>大纲</w:t>
      </w:r>
    </w:p>
    <w:p w:rsidR="00D86A96" w:rsidRPr="009E2AEC" w:rsidRDefault="00D86A96" w:rsidP="009E2AEC">
      <w:pPr>
        <w:pStyle w:val="a3"/>
        <w:spacing w:before="0" w:beforeAutospacing="0" w:after="0" w:afterAutospacing="0" w:line="360" w:lineRule="auto"/>
        <w:rPr>
          <w:rFonts w:hint="default"/>
          <w:color w:val="000000"/>
          <w:sz w:val="21"/>
          <w:szCs w:val="21"/>
        </w:rPr>
      </w:pPr>
    </w:p>
    <w:p w:rsidR="00D86A96" w:rsidRPr="009E2AEC" w:rsidRDefault="00D86A96" w:rsidP="009E2AEC">
      <w:pPr>
        <w:pStyle w:val="a3"/>
        <w:spacing w:before="0" w:beforeAutospacing="0" w:after="0" w:afterAutospacing="0" w:line="360" w:lineRule="auto"/>
        <w:rPr>
          <w:rFonts w:hint="default"/>
          <w:color w:val="000000"/>
          <w:sz w:val="21"/>
          <w:szCs w:val="21"/>
        </w:rPr>
      </w:pPr>
      <w:r w:rsidRPr="009E2AEC">
        <w:rPr>
          <w:color w:val="000000"/>
          <w:sz w:val="21"/>
          <w:szCs w:val="21"/>
        </w:rPr>
        <w:t>【课程收益】</w:t>
      </w:r>
    </w:p>
    <w:p w:rsidR="009078CB" w:rsidRPr="009E2AEC" w:rsidRDefault="009E2AEC" w:rsidP="009E2AEC">
      <w:pPr>
        <w:tabs>
          <w:tab w:val="left" w:leader="middleDot" w:pos="0"/>
          <w:tab w:val="left" w:pos="540"/>
          <w:tab w:val="right" w:leader="middleDot" w:pos="8280"/>
        </w:tabs>
        <w:spacing w:line="360" w:lineRule="auto"/>
        <w:ind w:leftChars="-1" w:left="-2" w:firstLineChars="200" w:firstLine="420"/>
        <w:rPr>
          <w:rStyle w:val="apple-style-span"/>
          <w:color w:val="000000"/>
          <w:szCs w:val="21"/>
        </w:rPr>
      </w:pPr>
      <w:r w:rsidRPr="009E2AEC">
        <w:rPr>
          <w:rStyle w:val="apple-style-span"/>
          <w:rFonts w:hint="eastAsia"/>
          <w:color w:val="000000"/>
          <w:szCs w:val="21"/>
        </w:rPr>
        <w:t>了解</w:t>
      </w:r>
      <w:r w:rsidRPr="009E2AEC">
        <w:rPr>
          <w:rStyle w:val="apple-style-span"/>
          <w:rFonts w:hint="eastAsia"/>
          <w:color w:val="000000"/>
          <w:szCs w:val="21"/>
        </w:rPr>
        <w:t>FMEA</w:t>
      </w:r>
      <w:r w:rsidRPr="009E2AEC">
        <w:rPr>
          <w:rStyle w:val="apple-style-span"/>
          <w:rFonts w:hint="eastAsia"/>
          <w:color w:val="000000"/>
          <w:szCs w:val="21"/>
        </w:rPr>
        <w:t>的作用和意义</w:t>
      </w:r>
    </w:p>
    <w:p w:rsidR="009E2AEC" w:rsidRPr="009E2AEC" w:rsidRDefault="009E2AEC" w:rsidP="009E2AEC">
      <w:pPr>
        <w:tabs>
          <w:tab w:val="left" w:leader="middleDot" w:pos="0"/>
          <w:tab w:val="left" w:pos="540"/>
          <w:tab w:val="right" w:leader="middleDot" w:pos="8280"/>
        </w:tabs>
        <w:spacing w:line="360" w:lineRule="auto"/>
        <w:ind w:leftChars="-1" w:left="-2" w:firstLineChars="200" w:firstLine="420"/>
        <w:rPr>
          <w:rStyle w:val="apple-style-span"/>
          <w:color w:val="000000"/>
          <w:szCs w:val="21"/>
        </w:rPr>
      </w:pPr>
      <w:r w:rsidRPr="009E2AEC">
        <w:rPr>
          <w:rStyle w:val="apple-style-span"/>
          <w:rFonts w:hint="eastAsia"/>
          <w:color w:val="000000"/>
          <w:szCs w:val="21"/>
        </w:rPr>
        <w:t>掌握</w:t>
      </w:r>
      <w:r w:rsidRPr="009E2AEC">
        <w:rPr>
          <w:rStyle w:val="apple-style-span"/>
          <w:rFonts w:hint="eastAsia"/>
          <w:color w:val="000000"/>
          <w:szCs w:val="21"/>
        </w:rPr>
        <w:t>FMEA</w:t>
      </w:r>
      <w:r w:rsidRPr="009E2AEC">
        <w:rPr>
          <w:rStyle w:val="apple-style-span"/>
          <w:rFonts w:hint="eastAsia"/>
          <w:color w:val="000000"/>
          <w:szCs w:val="21"/>
        </w:rPr>
        <w:t>的基本流程和过程控制点</w:t>
      </w:r>
    </w:p>
    <w:p w:rsidR="009E2AEC" w:rsidRPr="009E2AEC" w:rsidRDefault="009E2AEC" w:rsidP="009E2AEC">
      <w:pPr>
        <w:tabs>
          <w:tab w:val="left" w:leader="middleDot" w:pos="0"/>
          <w:tab w:val="left" w:pos="540"/>
          <w:tab w:val="right" w:leader="middleDot" w:pos="8280"/>
        </w:tabs>
        <w:spacing w:line="360" w:lineRule="auto"/>
        <w:ind w:leftChars="-1" w:left="-2" w:firstLineChars="200" w:firstLine="420"/>
        <w:rPr>
          <w:rStyle w:val="apple-style-span"/>
          <w:color w:val="000000"/>
          <w:szCs w:val="21"/>
        </w:rPr>
      </w:pPr>
      <w:r w:rsidRPr="009E2AEC">
        <w:rPr>
          <w:rStyle w:val="apple-style-span"/>
          <w:rFonts w:hint="eastAsia"/>
          <w:color w:val="000000"/>
          <w:szCs w:val="21"/>
        </w:rPr>
        <w:t>掌握</w:t>
      </w:r>
      <w:r w:rsidRPr="009E2AEC">
        <w:rPr>
          <w:rStyle w:val="apple-style-span"/>
          <w:rFonts w:hint="eastAsia"/>
          <w:color w:val="000000"/>
          <w:szCs w:val="21"/>
        </w:rPr>
        <w:t>FMEA</w:t>
      </w:r>
      <w:r w:rsidRPr="009E2AEC">
        <w:rPr>
          <w:rStyle w:val="apple-style-span"/>
          <w:rFonts w:hint="eastAsia"/>
          <w:color w:val="000000"/>
          <w:szCs w:val="21"/>
        </w:rPr>
        <w:t>的分析技术和分析工具</w:t>
      </w:r>
    </w:p>
    <w:p w:rsidR="009E2AEC" w:rsidRPr="009E2AEC" w:rsidRDefault="009E2AEC" w:rsidP="009E2AEC">
      <w:pPr>
        <w:tabs>
          <w:tab w:val="left" w:leader="middleDot" w:pos="0"/>
          <w:tab w:val="left" w:pos="540"/>
          <w:tab w:val="right" w:leader="middleDot" w:pos="8280"/>
        </w:tabs>
        <w:spacing w:line="360" w:lineRule="auto"/>
        <w:ind w:leftChars="-1" w:left="-2" w:firstLineChars="200" w:firstLine="420"/>
        <w:rPr>
          <w:rStyle w:val="apple-style-span"/>
          <w:color w:val="000000"/>
          <w:szCs w:val="21"/>
        </w:rPr>
      </w:pPr>
    </w:p>
    <w:p w:rsidR="00D86A96" w:rsidRPr="009E2AEC" w:rsidRDefault="00D86A96" w:rsidP="009E2AEC">
      <w:pPr>
        <w:tabs>
          <w:tab w:val="left" w:leader="middleDot" w:pos="0"/>
          <w:tab w:val="left" w:pos="540"/>
          <w:tab w:val="right" w:leader="middleDot" w:pos="8280"/>
        </w:tabs>
        <w:spacing w:line="360" w:lineRule="auto"/>
        <w:ind w:leftChars="-1" w:left="-2"/>
        <w:rPr>
          <w:rStyle w:val="apple-style-span"/>
          <w:color w:val="000000"/>
          <w:szCs w:val="21"/>
        </w:rPr>
      </w:pPr>
      <w:r w:rsidRPr="009E2AEC">
        <w:rPr>
          <w:rStyle w:val="apple-style-span"/>
          <w:rFonts w:hint="eastAsia"/>
          <w:color w:val="000000"/>
          <w:szCs w:val="21"/>
        </w:rPr>
        <w:t>【课程对象】</w:t>
      </w:r>
    </w:p>
    <w:p w:rsidR="00D86A96" w:rsidRPr="009E2AEC" w:rsidRDefault="009E2AEC" w:rsidP="009E2AEC">
      <w:pPr>
        <w:tabs>
          <w:tab w:val="left" w:leader="middleDot" w:pos="0"/>
          <w:tab w:val="left" w:pos="540"/>
          <w:tab w:val="right" w:leader="middleDot" w:pos="8280"/>
        </w:tabs>
        <w:spacing w:line="360" w:lineRule="auto"/>
        <w:ind w:leftChars="-1" w:left="-2" w:firstLineChars="200" w:firstLine="420"/>
        <w:rPr>
          <w:rStyle w:val="apple-style-span"/>
          <w:color w:val="000000"/>
          <w:szCs w:val="21"/>
        </w:rPr>
      </w:pPr>
      <w:r w:rsidRPr="009E2AEC">
        <w:rPr>
          <w:rStyle w:val="apple-style-span"/>
          <w:rFonts w:hint="eastAsia"/>
          <w:color w:val="000000"/>
          <w:szCs w:val="21"/>
        </w:rPr>
        <w:t>产品开发项目经理、研发质量工程师、工艺工程师、开发工程师、研发经理等。</w:t>
      </w:r>
    </w:p>
    <w:p w:rsidR="009078CB" w:rsidRPr="009E2AEC" w:rsidRDefault="009078CB" w:rsidP="009E2AEC">
      <w:pPr>
        <w:spacing w:line="360" w:lineRule="auto"/>
        <w:rPr>
          <w:szCs w:val="21"/>
        </w:rPr>
      </w:pPr>
    </w:p>
    <w:p w:rsidR="00D86A96" w:rsidRPr="009E2AEC" w:rsidRDefault="00D86A96" w:rsidP="009E2AEC">
      <w:pPr>
        <w:spacing w:line="360" w:lineRule="auto"/>
        <w:rPr>
          <w:szCs w:val="21"/>
        </w:rPr>
      </w:pPr>
      <w:r w:rsidRPr="009E2AEC">
        <w:rPr>
          <w:rFonts w:hint="eastAsia"/>
          <w:szCs w:val="21"/>
        </w:rPr>
        <w:t>【讲师介绍】</w:t>
      </w:r>
    </w:p>
    <w:p w:rsidR="009E2AEC" w:rsidRPr="009E2AEC" w:rsidRDefault="009E2AEC" w:rsidP="009E2AEC">
      <w:pPr>
        <w:adjustRightInd w:val="0"/>
        <w:spacing w:line="360" w:lineRule="auto"/>
        <w:rPr>
          <w:rFonts w:ascii="Arial" w:hAnsi="宋体" w:cs="Arial"/>
          <w:bCs/>
          <w:color w:val="000000"/>
          <w:szCs w:val="21"/>
        </w:rPr>
      </w:pPr>
      <w:bookmarkStart w:id="0" w:name="_Toc269324391"/>
      <w:r w:rsidRPr="009E2AEC">
        <w:rPr>
          <w:rFonts w:ascii="Arial" w:hAnsi="宋体" w:cs="Arial" w:hint="eastAsia"/>
          <w:bCs/>
          <w:color w:val="000000"/>
          <w:szCs w:val="21"/>
        </w:rPr>
        <w:t>武晔卿</w:t>
      </w:r>
      <w:r w:rsidRPr="009E2AEC">
        <w:rPr>
          <w:rFonts w:ascii="Arial" w:hAnsi="宋体" w:cs="Arial" w:hint="eastAsia"/>
          <w:bCs/>
          <w:color w:val="000000"/>
          <w:szCs w:val="21"/>
        </w:rPr>
        <w:t xml:space="preserve"> </w:t>
      </w:r>
      <w:r w:rsidRPr="009E2AEC">
        <w:rPr>
          <w:rFonts w:ascii="Arial" w:hAnsi="宋体" w:cs="Arial" w:hint="eastAsia"/>
          <w:bCs/>
          <w:color w:val="000000"/>
          <w:szCs w:val="21"/>
        </w:rPr>
        <w:t>老师</w:t>
      </w:r>
    </w:p>
    <w:p w:rsidR="009E2AEC" w:rsidRPr="009E2AEC" w:rsidRDefault="009E2AEC" w:rsidP="009E2AEC">
      <w:pPr>
        <w:adjustRightInd w:val="0"/>
        <w:spacing w:line="360" w:lineRule="auto"/>
        <w:ind w:firstLineChars="200" w:firstLine="420"/>
        <w:rPr>
          <w:rFonts w:ascii="宋体" w:hAnsi="宋体"/>
          <w:szCs w:val="21"/>
        </w:rPr>
      </w:pPr>
      <w:r w:rsidRPr="009E2AEC">
        <w:rPr>
          <w:rFonts w:ascii="宋体" w:hAnsi="宋体" w:hint="eastAsia"/>
          <w:szCs w:val="21"/>
        </w:rPr>
        <w:t>电子工程硕士，研究领域：机械电子产品系统可靠性设计与测试技术。</w:t>
      </w:r>
    </w:p>
    <w:p w:rsidR="009E2AEC" w:rsidRPr="009E2AEC" w:rsidRDefault="009E2AEC" w:rsidP="009E2AEC">
      <w:pPr>
        <w:adjustRightInd w:val="0"/>
        <w:spacing w:line="360" w:lineRule="auto"/>
        <w:ind w:firstLineChars="200" w:firstLine="420"/>
        <w:rPr>
          <w:rFonts w:ascii="宋体" w:hAnsi="宋体"/>
          <w:szCs w:val="21"/>
        </w:rPr>
      </w:pPr>
      <w:r w:rsidRPr="009E2AEC">
        <w:rPr>
          <w:rFonts w:ascii="宋体" w:hAnsi="宋体" w:hint="eastAsia"/>
          <w:szCs w:val="21"/>
        </w:rPr>
        <w:t>曾任航天二院总体设计所主任设计师、高级项目经理，机电制造企业研发总监、事业部总监，北京市级优秀青年工程师，科协委员。</w:t>
      </w:r>
    </w:p>
    <w:p w:rsidR="009E2AEC" w:rsidRPr="009E2AEC" w:rsidRDefault="009E2AEC" w:rsidP="009E2AEC">
      <w:pPr>
        <w:adjustRightInd w:val="0"/>
        <w:spacing w:line="360" w:lineRule="auto"/>
        <w:ind w:firstLineChars="200" w:firstLine="420"/>
        <w:rPr>
          <w:rFonts w:ascii="宋体" w:hAnsi="宋体"/>
          <w:szCs w:val="21"/>
        </w:rPr>
      </w:pPr>
      <w:r w:rsidRPr="009E2AEC">
        <w:rPr>
          <w:rFonts w:ascii="宋体" w:hAnsi="宋体" w:hint="eastAsia"/>
          <w:szCs w:val="21"/>
        </w:rPr>
        <w:t>有电子产品、军工、通信等专业方向的设计、测评和技术管理经历，对产品系统设计、可靠性设计、技术管理有较深入研究，曾在学术会议及多家技术刊物发表专业文章。</w:t>
      </w:r>
    </w:p>
    <w:p w:rsidR="009E2AEC" w:rsidRPr="009E2AEC" w:rsidRDefault="009E2AEC" w:rsidP="009E2AEC">
      <w:pPr>
        <w:adjustRightInd w:val="0"/>
        <w:spacing w:line="360" w:lineRule="auto"/>
        <w:ind w:firstLineChars="200" w:firstLine="420"/>
        <w:rPr>
          <w:rFonts w:ascii="宋体" w:hAnsi="宋体"/>
          <w:szCs w:val="21"/>
        </w:rPr>
      </w:pPr>
      <w:r w:rsidRPr="009E2AEC">
        <w:rPr>
          <w:rFonts w:ascii="宋体" w:hAnsi="宋体" w:hint="eastAsia"/>
          <w:szCs w:val="21"/>
        </w:rPr>
        <w:t>曾为比亚</w:t>
      </w:r>
      <w:proofErr w:type="gramStart"/>
      <w:r w:rsidRPr="009E2AEC">
        <w:rPr>
          <w:rFonts w:ascii="宋体" w:hAnsi="宋体" w:hint="eastAsia"/>
          <w:szCs w:val="21"/>
        </w:rPr>
        <w:t>迪</w:t>
      </w:r>
      <w:proofErr w:type="gramEnd"/>
      <w:r w:rsidRPr="009E2AEC">
        <w:rPr>
          <w:rFonts w:ascii="宋体" w:hAnsi="宋体" w:hint="eastAsia"/>
          <w:szCs w:val="21"/>
        </w:rPr>
        <w:t>、中电30所、29所、三一重工、</w:t>
      </w:r>
      <w:proofErr w:type="gramStart"/>
      <w:r w:rsidRPr="009E2AEC">
        <w:rPr>
          <w:rFonts w:ascii="宋体" w:hAnsi="宋体" w:hint="eastAsia"/>
          <w:szCs w:val="21"/>
        </w:rPr>
        <w:t>株洲南车</w:t>
      </w:r>
      <w:proofErr w:type="gramEnd"/>
      <w:r w:rsidRPr="009E2AEC">
        <w:rPr>
          <w:rFonts w:ascii="宋体" w:hAnsi="宋体" w:hint="eastAsia"/>
          <w:szCs w:val="21"/>
        </w:rPr>
        <w:t>、北京华峰测控、北京航天长峰、</w:t>
      </w:r>
      <w:proofErr w:type="gramStart"/>
      <w:r w:rsidRPr="009E2AEC">
        <w:rPr>
          <w:rFonts w:ascii="宋体" w:hAnsi="宋体" w:hint="eastAsia"/>
          <w:szCs w:val="21"/>
        </w:rPr>
        <w:t>普析通用</w:t>
      </w:r>
      <w:proofErr w:type="gramEnd"/>
      <w:r w:rsidRPr="009E2AEC">
        <w:rPr>
          <w:rFonts w:ascii="宋体" w:hAnsi="宋体" w:hint="eastAsia"/>
          <w:szCs w:val="21"/>
        </w:rPr>
        <w:t>仪器、航天二院、航天五院、</w:t>
      </w:r>
      <w:proofErr w:type="gramStart"/>
      <w:r w:rsidRPr="009E2AEC">
        <w:rPr>
          <w:rFonts w:ascii="宋体" w:hAnsi="宋体" w:hint="eastAsia"/>
          <w:szCs w:val="21"/>
        </w:rPr>
        <w:t>科立信</w:t>
      </w:r>
      <w:proofErr w:type="gramEnd"/>
      <w:r w:rsidRPr="009E2AEC">
        <w:rPr>
          <w:rFonts w:ascii="宋体" w:hAnsi="宋体" w:hint="eastAsia"/>
          <w:szCs w:val="21"/>
        </w:rPr>
        <w:t>安防、深圳普博、伯特利阀门集团、</w:t>
      </w:r>
      <w:proofErr w:type="gramStart"/>
      <w:r w:rsidRPr="009E2AEC">
        <w:rPr>
          <w:rFonts w:ascii="宋体" w:hAnsi="宋体" w:hint="eastAsia"/>
          <w:szCs w:val="21"/>
        </w:rPr>
        <w:t>北控高科</w:t>
      </w:r>
      <w:proofErr w:type="gramEnd"/>
      <w:r w:rsidRPr="009E2AEC">
        <w:rPr>
          <w:rFonts w:ascii="宋体" w:hAnsi="宋体" w:hint="eastAsia"/>
          <w:szCs w:val="21"/>
        </w:rPr>
        <w:t>公司、松下电工、中日合资航天高科、贝尔科技、航管机电、</w:t>
      </w:r>
      <w:proofErr w:type="gramStart"/>
      <w:r w:rsidRPr="009E2AEC">
        <w:rPr>
          <w:rFonts w:ascii="宋体" w:hAnsi="宋体" w:hint="eastAsia"/>
          <w:szCs w:val="21"/>
        </w:rPr>
        <w:t>中电赛龙</w:t>
      </w:r>
      <w:proofErr w:type="gramEnd"/>
      <w:r w:rsidRPr="009E2AEC">
        <w:rPr>
          <w:rFonts w:ascii="宋体" w:hAnsi="宋体" w:hint="eastAsia"/>
          <w:szCs w:val="21"/>
        </w:rPr>
        <w:t>、电子设计信息网、数字通信杂志社等企业提供相关专业技术和技术管理的辅导、培训和咨询。</w:t>
      </w:r>
    </w:p>
    <w:p w:rsidR="009E2AEC" w:rsidRPr="009E2AEC" w:rsidRDefault="009E2AEC" w:rsidP="009E2AEC">
      <w:pPr>
        <w:adjustRightInd w:val="0"/>
        <w:spacing w:line="360" w:lineRule="auto"/>
        <w:ind w:firstLineChars="200" w:firstLine="420"/>
        <w:rPr>
          <w:rFonts w:ascii="宋体" w:hAnsi="宋体" w:cs="宋体"/>
          <w:color w:val="000000"/>
          <w:kern w:val="0"/>
          <w:szCs w:val="21"/>
        </w:rPr>
      </w:pPr>
      <w:r w:rsidRPr="009E2AEC">
        <w:rPr>
          <w:rFonts w:ascii="宋体" w:hAnsi="宋体" w:hint="eastAsia"/>
          <w:szCs w:val="21"/>
        </w:rPr>
        <w:t>较擅长于将高深的理论知识转化为符合企业技术和经营特性的可操作实践方法。</w:t>
      </w:r>
      <w:bookmarkEnd w:id="0"/>
    </w:p>
    <w:p w:rsidR="009E2AEC" w:rsidRDefault="009E2AEC" w:rsidP="009E2AEC">
      <w:pPr>
        <w:spacing w:line="360" w:lineRule="auto"/>
        <w:rPr>
          <w:szCs w:val="21"/>
        </w:rPr>
      </w:pPr>
    </w:p>
    <w:p w:rsidR="009E2AEC" w:rsidRPr="009E2AEC" w:rsidRDefault="009E2AEC" w:rsidP="009E2AEC">
      <w:pPr>
        <w:spacing w:line="360" w:lineRule="auto"/>
        <w:rPr>
          <w:szCs w:val="21"/>
        </w:rPr>
      </w:pPr>
      <w:r w:rsidRPr="009E2AEC">
        <w:rPr>
          <w:rFonts w:hint="eastAsia"/>
          <w:szCs w:val="21"/>
        </w:rPr>
        <w:t>【</w:t>
      </w:r>
      <w:r>
        <w:rPr>
          <w:rFonts w:hint="eastAsia"/>
          <w:szCs w:val="21"/>
        </w:rPr>
        <w:t>课程大纲</w:t>
      </w:r>
      <w:r w:rsidRPr="009E2AEC">
        <w:rPr>
          <w:rFonts w:hint="eastAsia"/>
          <w:szCs w:val="21"/>
        </w:rPr>
        <w:t>】</w:t>
      </w:r>
    </w:p>
    <w:p w:rsidR="009E2AEC" w:rsidRPr="009E2AEC" w:rsidRDefault="009E2AEC" w:rsidP="009E2AEC">
      <w:pPr>
        <w:spacing w:line="360" w:lineRule="auto"/>
        <w:rPr>
          <w:szCs w:val="21"/>
        </w:rPr>
      </w:pPr>
    </w:p>
    <w:p w:rsidR="009078CB" w:rsidRPr="009E2AEC" w:rsidRDefault="009078CB" w:rsidP="009E2AEC">
      <w:pPr>
        <w:tabs>
          <w:tab w:val="left" w:pos="0"/>
          <w:tab w:val="left" w:pos="540"/>
          <w:tab w:val="right" w:leader="middleDot" w:pos="8280"/>
        </w:tabs>
        <w:spacing w:line="360" w:lineRule="auto"/>
        <w:rPr>
          <w:b/>
          <w:bCs/>
          <w:szCs w:val="21"/>
        </w:rPr>
      </w:pPr>
      <w:r w:rsidRPr="009E2AEC">
        <w:rPr>
          <w:rFonts w:hint="eastAsia"/>
          <w:b/>
          <w:bCs/>
          <w:szCs w:val="21"/>
        </w:rPr>
        <w:t>第一部分：</w:t>
      </w:r>
      <w:r w:rsidR="009E2AEC">
        <w:rPr>
          <w:rFonts w:hint="eastAsia"/>
          <w:b/>
          <w:bCs/>
          <w:szCs w:val="21"/>
        </w:rPr>
        <w:t>DFMEA</w:t>
      </w:r>
      <w:r w:rsidR="009E2AEC">
        <w:rPr>
          <w:rFonts w:hint="eastAsia"/>
          <w:b/>
          <w:bCs/>
          <w:szCs w:val="21"/>
        </w:rPr>
        <w:t>的作用和组成</w:t>
      </w:r>
    </w:p>
    <w:p w:rsidR="009078CB" w:rsidRPr="009E2AEC" w:rsidRDefault="009078CB" w:rsidP="009E2AEC">
      <w:pPr>
        <w:tabs>
          <w:tab w:val="left" w:pos="0"/>
          <w:tab w:val="left" w:pos="540"/>
          <w:tab w:val="right" w:leader="middleDot" w:pos="8280"/>
        </w:tabs>
        <w:spacing w:line="360" w:lineRule="auto"/>
        <w:ind w:firstLineChars="200" w:firstLine="420"/>
        <w:rPr>
          <w:bCs/>
          <w:szCs w:val="21"/>
        </w:rPr>
      </w:pPr>
      <w:r w:rsidRPr="009E2AEC">
        <w:rPr>
          <w:rFonts w:hint="eastAsia"/>
          <w:bCs/>
          <w:szCs w:val="21"/>
        </w:rPr>
        <w:t>DFMEA</w:t>
      </w:r>
      <w:r w:rsidRPr="009E2AEC">
        <w:rPr>
          <w:rFonts w:hint="eastAsia"/>
          <w:bCs/>
          <w:szCs w:val="21"/>
        </w:rPr>
        <w:t>的作用</w:t>
      </w:r>
    </w:p>
    <w:p w:rsidR="009078CB" w:rsidRPr="009E2AEC" w:rsidRDefault="009078CB" w:rsidP="009E2AEC">
      <w:pPr>
        <w:tabs>
          <w:tab w:val="left" w:pos="0"/>
          <w:tab w:val="left" w:pos="540"/>
          <w:tab w:val="right" w:leader="middleDot" w:pos="8280"/>
        </w:tabs>
        <w:spacing w:line="360" w:lineRule="auto"/>
        <w:ind w:firstLineChars="200" w:firstLine="420"/>
        <w:rPr>
          <w:bCs/>
          <w:szCs w:val="21"/>
        </w:rPr>
      </w:pPr>
      <w:r w:rsidRPr="009E2AEC">
        <w:rPr>
          <w:rFonts w:hint="eastAsia"/>
          <w:bCs/>
          <w:szCs w:val="21"/>
        </w:rPr>
        <w:t>DFMEA</w:t>
      </w:r>
      <w:r w:rsidRPr="009E2AEC">
        <w:rPr>
          <w:rFonts w:hint="eastAsia"/>
          <w:bCs/>
          <w:szCs w:val="21"/>
        </w:rPr>
        <w:t>与</w:t>
      </w:r>
      <w:r w:rsidRPr="009E2AEC">
        <w:rPr>
          <w:rFonts w:hint="eastAsia"/>
          <w:bCs/>
          <w:szCs w:val="21"/>
        </w:rPr>
        <w:t>ISO9000</w:t>
      </w:r>
      <w:r w:rsidRPr="009E2AEC">
        <w:rPr>
          <w:rFonts w:hint="eastAsia"/>
          <w:bCs/>
          <w:szCs w:val="21"/>
        </w:rPr>
        <w:t>、</w:t>
      </w:r>
      <w:r w:rsidRPr="009E2AEC">
        <w:rPr>
          <w:rFonts w:hint="eastAsia"/>
          <w:bCs/>
          <w:szCs w:val="21"/>
        </w:rPr>
        <w:t>FTA</w:t>
      </w:r>
      <w:r w:rsidRPr="009E2AEC">
        <w:rPr>
          <w:rFonts w:hint="eastAsia"/>
          <w:bCs/>
          <w:szCs w:val="21"/>
        </w:rPr>
        <w:t>等体系的异同点</w:t>
      </w:r>
    </w:p>
    <w:p w:rsidR="009078CB" w:rsidRPr="009E2AEC" w:rsidRDefault="009078CB" w:rsidP="009E2AEC">
      <w:pPr>
        <w:tabs>
          <w:tab w:val="left" w:pos="0"/>
          <w:tab w:val="left" w:pos="540"/>
          <w:tab w:val="right" w:leader="middleDot" w:pos="8280"/>
        </w:tabs>
        <w:spacing w:line="360" w:lineRule="auto"/>
        <w:ind w:firstLineChars="200" w:firstLine="420"/>
        <w:rPr>
          <w:bCs/>
          <w:szCs w:val="21"/>
        </w:rPr>
      </w:pPr>
      <w:r w:rsidRPr="009E2AEC">
        <w:rPr>
          <w:rFonts w:hint="eastAsia"/>
          <w:bCs/>
          <w:szCs w:val="21"/>
        </w:rPr>
        <w:t>DFMEA</w:t>
      </w:r>
      <w:r w:rsidRPr="009E2AEC">
        <w:rPr>
          <w:rFonts w:hint="eastAsia"/>
          <w:bCs/>
          <w:szCs w:val="21"/>
        </w:rPr>
        <w:t>的主框架（</w:t>
      </w:r>
      <w:r w:rsidRPr="009E2AEC">
        <w:rPr>
          <w:rFonts w:hint="eastAsia"/>
          <w:bCs/>
          <w:szCs w:val="21"/>
        </w:rPr>
        <w:t>3</w:t>
      </w:r>
      <w:r w:rsidRPr="009E2AEC">
        <w:rPr>
          <w:rFonts w:hint="eastAsia"/>
          <w:bCs/>
          <w:szCs w:val="21"/>
        </w:rPr>
        <w:t>个表格、</w:t>
      </w:r>
      <w:r w:rsidRPr="009E2AEC">
        <w:rPr>
          <w:rFonts w:hint="eastAsia"/>
          <w:bCs/>
          <w:szCs w:val="21"/>
        </w:rPr>
        <w:t>1</w:t>
      </w:r>
      <w:r w:rsidRPr="009E2AEC">
        <w:rPr>
          <w:rFonts w:hint="eastAsia"/>
          <w:bCs/>
          <w:szCs w:val="21"/>
        </w:rPr>
        <w:t>个系统分析方法）</w:t>
      </w:r>
    </w:p>
    <w:p w:rsidR="009078CB" w:rsidRPr="009E2AEC" w:rsidRDefault="009078CB" w:rsidP="009E2AEC">
      <w:pPr>
        <w:tabs>
          <w:tab w:val="left" w:pos="0"/>
          <w:tab w:val="left" w:pos="540"/>
          <w:tab w:val="right" w:leader="middleDot" w:pos="8280"/>
        </w:tabs>
        <w:spacing w:line="360" w:lineRule="auto"/>
        <w:ind w:firstLineChars="200" w:firstLine="420"/>
        <w:rPr>
          <w:bCs/>
          <w:szCs w:val="21"/>
        </w:rPr>
      </w:pPr>
    </w:p>
    <w:p w:rsidR="009078CB" w:rsidRPr="009E2AEC" w:rsidRDefault="009078CB" w:rsidP="009E2AEC">
      <w:pPr>
        <w:spacing w:line="360" w:lineRule="auto"/>
        <w:outlineLvl w:val="0"/>
        <w:rPr>
          <w:b/>
          <w:bCs/>
          <w:szCs w:val="21"/>
        </w:rPr>
      </w:pPr>
      <w:r w:rsidRPr="009E2AEC">
        <w:rPr>
          <w:rFonts w:hint="eastAsia"/>
          <w:b/>
          <w:bCs/>
          <w:szCs w:val="21"/>
        </w:rPr>
        <w:lastRenderedPageBreak/>
        <w:t>第二部分：</w:t>
      </w:r>
      <w:r w:rsidRPr="009E2AEC">
        <w:rPr>
          <w:rFonts w:hint="eastAsia"/>
          <w:b/>
          <w:bCs/>
          <w:szCs w:val="21"/>
        </w:rPr>
        <w:t>DFMEA</w:t>
      </w:r>
      <w:r w:rsidRPr="009E2AEC">
        <w:rPr>
          <w:rFonts w:hint="eastAsia"/>
          <w:b/>
          <w:bCs/>
          <w:szCs w:val="21"/>
        </w:rPr>
        <w:t>流程</w:t>
      </w:r>
    </w:p>
    <w:p w:rsidR="009078CB" w:rsidRPr="009E2AEC" w:rsidRDefault="009E2AEC" w:rsidP="009E2AEC">
      <w:pPr>
        <w:spacing w:line="360" w:lineRule="auto"/>
        <w:outlineLvl w:val="0"/>
        <w:rPr>
          <w:bCs/>
          <w:szCs w:val="21"/>
        </w:rPr>
      </w:pPr>
      <w:r>
        <w:rPr>
          <w:rFonts w:hint="eastAsia"/>
          <w:bCs/>
          <w:szCs w:val="21"/>
        </w:rPr>
        <w:t>2.1</w:t>
      </w:r>
      <w:r>
        <w:rPr>
          <w:rFonts w:hint="eastAsia"/>
          <w:bCs/>
          <w:szCs w:val="21"/>
        </w:rPr>
        <w:t>、</w:t>
      </w:r>
      <w:r w:rsidR="009078CB" w:rsidRPr="009E2AEC">
        <w:rPr>
          <w:rFonts w:hint="eastAsia"/>
          <w:bCs/>
          <w:szCs w:val="21"/>
        </w:rPr>
        <w:t>DFMEA</w:t>
      </w:r>
      <w:r w:rsidR="009078CB" w:rsidRPr="009E2AEC">
        <w:rPr>
          <w:rFonts w:hint="eastAsia"/>
          <w:bCs/>
          <w:szCs w:val="21"/>
        </w:rPr>
        <w:t>的实施流程</w:t>
      </w:r>
    </w:p>
    <w:p w:rsidR="009078CB" w:rsidRPr="009E2AEC" w:rsidRDefault="009078CB" w:rsidP="009E2AEC">
      <w:pPr>
        <w:tabs>
          <w:tab w:val="left" w:pos="0"/>
          <w:tab w:val="left" w:pos="540"/>
          <w:tab w:val="right" w:leader="middleDot" w:pos="8280"/>
        </w:tabs>
        <w:spacing w:line="360" w:lineRule="auto"/>
        <w:rPr>
          <w:szCs w:val="21"/>
        </w:rPr>
      </w:pPr>
      <w:r w:rsidRPr="009E2AEC">
        <w:rPr>
          <w:rFonts w:hint="eastAsia"/>
          <w:szCs w:val="21"/>
        </w:rPr>
        <w:tab/>
      </w:r>
      <w:r w:rsidRPr="009E2AEC">
        <w:rPr>
          <w:rFonts w:hint="eastAsia"/>
          <w:szCs w:val="21"/>
        </w:rPr>
        <w:t>顾客定义</w:t>
      </w:r>
    </w:p>
    <w:p w:rsidR="009078CB" w:rsidRPr="009E2AEC" w:rsidRDefault="009078CB" w:rsidP="009E2AEC">
      <w:pPr>
        <w:tabs>
          <w:tab w:val="left" w:pos="0"/>
          <w:tab w:val="left" w:pos="540"/>
          <w:tab w:val="right" w:leader="middleDot" w:pos="8280"/>
        </w:tabs>
        <w:spacing w:line="360" w:lineRule="auto"/>
        <w:rPr>
          <w:szCs w:val="21"/>
        </w:rPr>
      </w:pPr>
      <w:r w:rsidRPr="009E2AEC">
        <w:rPr>
          <w:rFonts w:hint="eastAsia"/>
          <w:szCs w:val="21"/>
        </w:rPr>
        <w:tab/>
      </w:r>
      <w:r w:rsidRPr="009E2AEC">
        <w:rPr>
          <w:rFonts w:hint="eastAsia"/>
          <w:szCs w:val="21"/>
        </w:rPr>
        <w:t>小组努力</w:t>
      </w:r>
    </w:p>
    <w:p w:rsidR="009078CB" w:rsidRPr="009E2AEC" w:rsidRDefault="009E2AEC" w:rsidP="009E2AEC">
      <w:pPr>
        <w:tabs>
          <w:tab w:val="left" w:pos="0"/>
          <w:tab w:val="left" w:pos="540"/>
          <w:tab w:val="right" w:leader="middleDot" w:pos="8280"/>
        </w:tabs>
        <w:spacing w:line="360" w:lineRule="auto"/>
        <w:rPr>
          <w:szCs w:val="21"/>
        </w:rPr>
      </w:pPr>
      <w:r>
        <w:rPr>
          <w:rFonts w:hint="eastAsia"/>
          <w:szCs w:val="21"/>
        </w:rPr>
        <w:t>2.1.</w:t>
      </w:r>
      <w:r w:rsidR="009078CB" w:rsidRPr="009E2AEC">
        <w:rPr>
          <w:rFonts w:hint="eastAsia"/>
          <w:szCs w:val="21"/>
        </w:rPr>
        <w:t>1</w:t>
      </w:r>
      <w:r>
        <w:rPr>
          <w:rFonts w:hint="eastAsia"/>
          <w:szCs w:val="21"/>
        </w:rPr>
        <w:t>、</w:t>
      </w:r>
      <w:r>
        <w:rPr>
          <w:rFonts w:hint="eastAsia"/>
          <w:szCs w:val="21"/>
        </w:rPr>
        <w:t>D</w:t>
      </w:r>
      <w:r w:rsidR="009078CB" w:rsidRPr="009E2AEC">
        <w:rPr>
          <w:rFonts w:hint="eastAsia"/>
          <w:szCs w:val="21"/>
        </w:rPr>
        <w:t>FMEA</w:t>
      </w:r>
      <w:r w:rsidR="009078CB" w:rsidRPr="009E2AEC">
        <w:rPr>
          <w:rFonts w:hint="eastAsia"/>
          <w:szCs w:val="21"/>
        </w:rPr>
        <w:t>的</w:t>
      </w:r>
      <w:r>
        <w:rPr>
          <w:rFonts w:hint="eastAsia"/>
          <w:szCs w:val="21"/>
        </w:rPr>
        <w:t>流程</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FMEA</w:t>
      </w:r>
      <w:r w:rsidRPr="009E2AEC">
        <w:rPr>
          <w:rFonts w:hint="eastAsia"/>
          <w:szCs w:val="21"/>
        </w:rPr>
        <w:t>编号</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系统、子系统或零部的名称及编号</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设计责任</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编制者</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车型年</w:t>
      </w:r>
      <w:r w:rsidRPr="009E2AEC">
        <w:rPr>
          <w:rFonts w:hint="eastAsia"/>
          <w:szCs w:val="21"/>
        </w:rPr>
        <w:t>/</w:t>
      </w:r>
      <w:r w:rsidRPr="009E2AEC">
        <w:rPr>
          <w:rFonts w:hint="eastAsia"/>
          <w:szCs w:val="21"/>
        </w:rPr>
        <w:t>项目</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关键日期</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FMEA</w:t>
      </w:r>
      <w:r w:rsidRPr="009E2AEC">
        <w:rPr>
          <w:rFonts w:hint="eastAsia"/>
          <w:szCs w:val="21"/>
        </w:rPr>
        <w:t>日期</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核心小组</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项目</w:t>
      </w:r>
      <w:r w:rsidRPr="009E2AEC">
        <w:rPr>
          <w:rFonts w:hint="eastAsia"/>
          <w:szCs w:val="21"/>
        </w:rPr>
        <w:t>/</w:t>
      </w:r>
      <w:r w:rsidRPr="009E2AEC">
        <w:rPr>
          <w:rFonts w:hint="eastAsia"/>
          <w:szCs w:val="21"/>
        </w:rPr>
        <w:t>功能</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潜在失效模式</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潜在失效的后果</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严重度（</w:t>
      </w:r>
      <w:r w:rsidRPr="009E2AEC">
        <w:rPr>
          <w:rFonts w:hint="eastAsia"/>
          <w:szCs w:val="21"/>
        </w:rPr>
        <w:t>S</w:t>
      </w:r>
      <w:r w:rsidRPr="009E2AEC">
        <w:rPr>
          <w:rFonts w:hint="eastAsia"/>
          <w:szCs w:val="21"/>
        </w:rPr>
        <w:t>）：推荐的</w:t>
      </w:r>
      <w:r w:rsidRPr="009E2AEC">
        <w:rPr>
          <w:rFonts w:hint="eastAsia"/>
          <w:szCs w:val="21"/>
        </w:rPr>
        <w:t>DFMEA</w:t>
      </w:r>
      <w:r w:rsidRPr="009E2AEC">
        <w:rPr>
          <w:rFonts w:hint="eastAsia"/>
          <w:szCs w:val="21"/>
        </w:rPr>
        <w:t>严重度评价准则</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级别</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失效的潜在起因</w:t>
      </w:r>
      <w:r w:rsidRPr="009E2AEC">
        <w:rPr>
          <w:rFonts w:hint="eastAsia"/>
          <w:szCs w:val="21"/>
        </w:rPr>
        <w:t>/</w:t>
      </w:r>
      <w:r w:rsidRPr="009E2AEC">
        <w:rPr>
          <w:rFonts w:hint="eastAsia"/>
          <w:szCs w:val="21"/>
        </w:rPr>
        <w:t>机理</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频度（</w:t>
      </w:r>
      <w:r w:rsidRPr="009E2AEC">
        <w:rPr>
          <w:rFonts w:hint="eastAsia"/>
          <w:szCs w:val="21"/>
        </w:rPr>
        <w:t>O</w:t>
      </w:r>
      <w:r w:rsidRPr="009E2AEC">
        <w:rPr>
          <w:rFonts w:hint="eastAsia"/>
          <w:szCs w:val="21"/>
        </w:rPr>
        <w:t>）：推荐的</w:t>
      </w:r>
      <w:r w:rsidRPr="009E2AEC">
        <w:rPr>
          <w:rFonts w:hint="eastAsia"/>
          <w:szCs w:val="21"/>
        </w:rPr>
        <w:t>DFMEA</w:t>
      </w:r>
      <w:r w:rsidRPr="009E2AEC">
        <w:rPr>
          <w:rFonts w:hint="eastAsia"/>
          <w:szCs w:val="21"/>
        </w:rPr>
        <w:t>频度评价准则</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现行设计控制</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探测度：推荐的</w:t>
      </w:r>
      <w:r w:rsidRPr="009E2AEC">
        <w:rPr>
          <w:rFonts w:hint="eastAsia"/>
          <w:szCs w:val="21"/>
        </w:rPr>
        <w:t>DFMEA</w:t>
      </w:r>
      <w:r w:rsidRPr="009E2AEC">
        <w:rPr>
          <w:rFonts w:hint="eastAsia"/>
          <w:szCs w:val="21"/>
        </w:rPr>
        <w:t>探测度评价准则</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风险顺序数（</w:t>
      </w:r>
      <w:r w:rsidRPr="009E2AEC">
        <w:rPr>
          <w:rFonts w:hint="eastAsia"/>
          <w:szCs w:val="21"/>
        </w:rPr>
        <w:t>RPN</w:t>
      </w:r>
      <w:r w:rsidRPr="009E2AEC">
        <w:rPr>
          <w:rFonts w:hint="eastAsia"/>
          <w:szCs w:val="21"/>
        </w:rPr>
        <w:t>）</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建议的措施</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建议的措施的责任</w:t>
      </w:r>
    </w:p>
    <w:p w:rsidR="009078CB" w:rsidRPr="009E2AEC" w:rsidRDefault="009078CB" w:rsidP="009E2AEC">
      <w:pPr>
        <w:numPr>
          <w:ilvl w:val="0"/>
          <w:numId w:val="1"/>
        </w:numPr>
        <w:tabs>
          <w:tab w:val="left" w:pos="0"/>
          <w:tab w:val="left" w:pos="540"/>
          <w:tab w:val="right" w:leader="middleDot" w:pos="8280"/>
        </w:tabs>
        <w:spacing w:line="360" w:lineRule="auto"/>
        <w:rPr>
          <w:szCs w:val="21"/>
        </w:rPr>
      </w:pPr>
      <w:r w:rsidRPr="009E2AEC">
        <w:rPr>
          <w:rFonts w:hint="eastAsia"/>
          <w:szCs w:val="21"/>
        </w:rPr>
        <w:t>采取的措施</w:t>
      </w:r>
    </w:p>
    <w:p w:rsidR="009078CB" w:rsidRPr="009E2AEC" w:rsidRDefault="009078CB" w:rsidP="009E2AEC">
      <w:pPr>
        <w:spacing w:line="360" w:lineRule="auto"/>
        <w:ind w:firstLineChars="200" w:firstLine="420"/>
        <w:outlineLvl w:val="0"/>
        <w:rPr>
          <w:bCs/>
          <w:szCs w:val="21"/>
        </w:rPr>
      </w:pPr>
      <w:r w:rsidRPr="009E2AEC">
        <w:rPr>
          <w:rFonts w:hint="eastAsia"/>
          <w:szCs w:val="21"/>
        </w:rPr>
        <w:t>22</w:t>
      </w:r>
      <w:r w:rsidRPr="009E2AEC">
        <w:rPr>
          <w:rFonts w:hint="eastAsia"/>
          <w:szCs w:val="21"/>
        </w:rPr>
        <w:t>）措施的结果：跟踪措施</w:t>
      </w:r>
    </w:p>
    <w:p w:rsidR="009078CB" w:rsidRPr="009E2AEC" w:rsidRDefault="009078CB" w:rsidP="009E2AEC">
      <w:pPr>
        <w:spacing w:line="360" w:lineRule="auto"/>
        <w:ind w:firstLineChars="200" w:firstLine="420"/>
        <w:outlineLvl w:val="0"/>
        <w:rPr>
          <w:bCs/>
          <w:szCs w:val="21"/>
        </w:rPr>
      </w:pPr>
      <w:r w:rsidRPr="009E2AEC">
        <w:rPr>
          <w:rFonts w:hint="eastAsia"/>
          <w:bCs/>
          <w:szCs w:val="21"/>
        </w:rPr>
        <w:t>实施过程中容易出问题的控制点</w:t>
      </w:r>
    </w:p>
    <w:p w:rsidR="009078CB" w:rsidRPr="009E2AEC" w:rsidRDefault="009078CB" w:rsidP="009E2AEC">
      <w:pPr>
        <w:spacing w:line="360" w:lineRule="auto"/>
        <w:outlineLvl w:val="0"/>
        <w:rPr>
          <w:bCs/>
          <w:szCs w:val="21"/>
        </w:rPr>
      </w:pPr>
      <w:r w:rsidRPr="009E2AEC">
        <w:rPr>
          <w:rFonts w:hint="eastAsia"/>
          <w:bCs/>
          <w:szCs w:val="21"/>
        </w:rPr>
        <w:t>2</w:t>
      </w:r>
      <w:r w:rsidR="009E2AEC">
        <w:rPr>
          <w:rFonts w:hint="eastAsia"/>
          <w:bCs/>
          <w:szCs w:val="21"/>
        </w:rPr>
        <w:t>.1.2</w:t>
      </w:r>
      <w:r w:rsidRPr="009E2AEC">
        <w:rPr>
          <w:rFonts w:hint="eastAsia"/>
          <w:bCs/>
          <w:szCs w:val="21"/>
        </w:rPr>
        <w:t>、</w:t>
      </w:r>
      <w:r w:rsidRPr="009E2AEC">
        <w:rPr>
          <w:bCs/>
          <w:szCs w:val="21"/>
        </w:rPr>
        <w:t>FMEA</w:t>
      </w:r>
      <w:r w:rsidRPr="009E2AEC">
        <w:rPr>
          <w:rFonts w:hint="eastAsia"/>
          <w:bCs/>
          <w:szCs w:val="21"/>
        </w:rPr>
        <w:t>过程的关键控制点</w:t>
      </w:r>
    </w:p>
    <w:p w:rsidR="009078CB" w:rsidRPr="009E2AEC" w:rsidRDefault="009078CB" w:rsidP="009E2AEC">
      <w:pPr>
        <w:pStyle w:val="a6"/>
        <w:numPr>
          <w:ilvl w:val="1"/>
          <w:numId w:val="7"/>
        </w:numPr>
        <w:spacing w:line="360" w:lineRule="auto"/>
        <w:ind w:firstLineChars="0"/>
        <w:rPr>
          <w:color w:val="000000"/>
        </w:rPr>
      </w:pPr>
      <w:r w:rsidRPr="009E2AEC">
        <w:rPr>
          <w:rFonts w:ascii="宋体" w:hAnsi="Calibri" w:cs="宋体"/>
          <w:color w:val="000000"/>
        </w:rPr>
        <w:t>FMEA</w:t>
      </w:r>
      <w:r w:rsidRPr="009E2AEC">
        <w:rPr>
          <w:rFonts w:ascii="宋体" w:hAnsi="Calibri" w:cs="宋体" w:hint="eastAsia"/>
          <w:color w:val="000000"/>
        </w:rPr>
        <w:t>的概念、作用</w:t>
      </w:r>
    </w:p>
    <w:p w:rsidR="009078CB" w:rsidRPr="009E2AEC" w:rsidRDefault="009078CB" w:rsidP="009E2AEC">
      <w:pPr>
        <w:pStyle w:val="a6"/>
        <w:numPr>
          <w:ilvl w:val="1"/>
          <w:numId w:val="7"/>
        </w:numPr>
        <w:spacing w:line="360" w:lineRule="auto"/>
        <w:ind w:firstLineChars="0"/>
        <w:rPr>
          <w:color w:val="000000"/>
        </w:rPr>
      </w:pPr>
      <w:r w:rsidRPr="009E2AEC">
        <w:rPr>
          <w:rFonts w:ascii="宋体" w:hAnsi="Calibri" w:cs="宋体" w:hint="eastAsia"/>
          <w:color w:val="000000"/>
        </w:rPr>
        <w:t>行业</w:t>
      </w:r>
      <w:r w:rsidRPr="009E2AEC">
        <w:rPr>
          <w:rFonts w:ascii="宋体" w:hAnsi="Calibri" w:cs="宋体"/>
          <w:color w:val="000000"/>
        </w:rPr>
        <w:t>FMEA</w:t>
      </w:r>
      <w:r w:rsidRPr="009E2AEC">
        <w:rPr>
          <w:rFonts w:ascii="宋体" w:hAnsi="Calibri" w:cs="宋体" w:hint="eastAsia"/>
          <w:color w:val="000000"/>
        </w:rPr>
        <w:t>现状</w:t>
      </w:r>
    </w:p>
    <w:p w:rsidR="009078CB" w:rsidRPr="009E2AEC" w:rsidRDefault="009078CB" w:rsidP="009E2AEC">
      <w:pPr>
        <w:pStyle w:val="a6"/>
        <w:numPr>
          <w:ilvl w:val="1"/>
          <w:numId w:val="7"/>
        </w:numPr>
        <w:spacing w:line="360" w:lineRule="auto"/>
        <w:ind w:firstLineChars="0"/>
        <w:rPr>
          <w:color w:val="000000"/>
        </w:rPr>
      </w:pPr>
      <w:r w:rsidRPr="009E2AEC">
        <w:rPr>
          <w:rFonts w:cs="宋体"/>
          <w:color w:val="000000"/>
        </w:rPr>
        <w:t>FMEA</w:t>
      </w:r>
      <w:r w:rsidRPr="009E2AEC">
        <w:rPr>
          <w:rFonts w:cs="宋体" w:hint="eastAsia"/>
          <w:color w:val="000000"/>
        </w:rPr>
        <w:t>工作的涵盖的内容</w:t>
      </w:r>
    </w:p>
    <w:p w:rsidR="009078CB" w:rsidRPr="009E2AEC" w:rsidRDefault="009078CB" w:rsidP="009E2AEC">
      <w:pPr>
        <w:pStyle w:val="a6"/>
        <w:numPr>
          <w:ilvl w:val="1"/>
          <w:numId w:val="7"/>
        </w:numPr>
        <w:spacing w:line="360" w:lineRule="auto"/>
        <w:ind w:firstLineChars="0"/>
        <w:rPr>
          <w:color w:val="000000"/>
        </w:rPr>
      </w:pPr>
      <w:r w:rsidRPr="009E2AEC">
        <w:rPr>
          <w:color w:val="000000"/>
        </w:rPr>
        <w:t>FMEA</w:t>
      </w:r>
      <w:r w:rsidRPr="009E2AEC">
        <w:rPr>
          <w:rFonts w:cs="宋体" w:hint="eastAsia"/>
          <w:color w:val="000000"/>
        </w:rPr>
        <w:t>分析针对的对象</w:t>
      </w:r>
    </w:p>
    <w:p w:rsidR="009078CB" w:rsidRPr="009E2AEC" w:rsidRDefault="009078CB" w:rsidP="00D51C1C">
      <w:pPr>
        <w:pStyle w:val="a6"/>
        <w:numPr>
          <w:ilvl w:val="1"/>
          <w:numId w:val="7"/>
        </w:numPr>
        <w:spacing w:line="360" w:lineRule="auto"/>
        <w:ind w:firstLineChars="0"/>
        <w:rPr>
          <w:color w:val="000000"/>
        </w:rPr>
      </w:pPr>
      <w:r w:rsidRPr="009E2AEC">
        <w:rPr>
          <w:color w:val="000000"/>
        </w:rPr>
        <w:t>RPN</w:t>
      </w:r>
      <w:r w:rsidRPr="009E2AEC">
        <w:rPr>
          <w:rFonts w:cs="宋体" w:hint="eastAsia"/>
          <w:color w:val="000000"/>
        </w:rPr>
        <w:t>、</w:t>
      </w:r>
      <w:r w:rsidRPr="009E2AEC">
        <w:rPr>
          <w:color w:val="000000"/>
        </w:rPr>
        <w:t>SOD</w:t>
      </w:r>
      <w:r w:rsidRPr="009E2AEC">
        <w:rPr>
          <w:rFonts w:cs="宋体" w:hint="eastAsia"/>
          <w:color w:val="000000"/>
        </w:rPr>
        <w:t>评分方法</w:t>
      </w:r>
    </w:p>
    <w:p w:rsidR="009078CB" w:rsidRPr="009E2AEC" w:rsidRDefault="009078CB" w:rsidP="009E2AEC">
      <w:pPr>
        <w:pStyle w:val="a6"/>
        <w:numPr>
          <w:ilvl w:val="1"/>
          <w:numId w:val="7"/>
        </w:numPr>
        <w:spacing w:line="360" w:lineRule="auto"/>
        <w:ind w:firstLineChars="0"/>
        <w:rPr>
          <w:color w:val="000000"/>
        </w:rPr>
      </w:pPr>
      <w:r w:rsidRPr="009E2AEC">
        <w:rPr>
          <w:color w:val="000000"/>
        </w:rPr>
        <w:t>FMEA</w:t>
      </w:r>
      <w:r w:rsidRPr="009E2AEC">
        <w:rPr>
          <w:rFonts w:cs="宋体" w:hint="eastAsia"/>
          <w:color w:val="000000"/>
        </w:rPr>
        <w:t>分析中的系统方法论</w:t>
      </w:r>
    </w:p>
    <w:p w:rsidR="009078CB" w:rsidRPr="009E2AEC" w:rsidRDefault="009078CB" w:rsidP="009E2AEC">
      <w:pPr>
        <w:pStyle w:val="a6"/>
        <w:numPr>
          <w:ilvl w:val="1"/>
          <w:numId w:val="7"/>
        </w:numPr>
        <w:spacing w:line="360" w:lineRule="auto"/>
        <w:ind w:firstLineChars="0"/>
        <w:rPr>
          <w:color w:val="000000"/>
        </w:rPr>
      </w:pPr>
      <w:r w:rsidRPr="009E2AEC">
        <w:rPr>
          <w:color w:val="000000"/>
        </w:rPr>
        <w:t>FMEA</w:t>
      </w:r>
      <w:r w:rsidRPr="009E2AEC">
        <w:rPr>
          <w:rFonts w:cs="宋体" w:hint="eastAsia"/>
          <w:color w:val="000000"/>
        </w:rPr>
        <w:t>失效判据的确定</w:t>
      </w:r>
    </w:p>
    <w:p w:rsidR="009078CB" w:rsidRPr="009E2AEC" w:rsidRDefault="009078CB" w:rsidP="009E2AEC">
      <w:pPr>
        <w:pStyle w:val="a6"/>
        <w:numPr>
          <w:ilvl w:val="1"/>
          <w:numId w:val="7"/>
        </w:numPr>
        <w:spacing w:line="360" w:lineRule="auto"/>
        <w:ind w:firstLineChars="0"/>
        <w:rPr>
          <w:color w:val="000000"/>
        </w:rPr>
      </w:pPr>
      <w:r w:rsidRPr="009E2AEC">
        <w:rPr>
          <w:color w:val="000000"/>
        </w:rPr>
        <w:t>FMEA</w:t>
      </w:r>
      <w:r w:rsidRPr="009E2AEC">
        <w:rPr>
          <w:rFonts w:cs="宋体" w:hint="eastAsia"/>
          <w:color w:val="000000"/>
        </w:rPr>
        <w:t>文件编码注意事项</w:t>
      </w:r>
    </w:p>
    <w:p w:rsidR="009078CB" w:rsidRPr="009E2AEC" w:rsidRDefault="009078CB" w:rsidP="009E2AEC">
      <w:pPr>
        <w:pStyle w:val="a6"/>
        <w:numPr>
          <w:ilvl w:val="1"/>
          <w:numId w:val="7"/>
        </w:numPr>
        <w:spacing w:line="360" w:lineRule="auto"/>
        <w:ind w:firstLineChars="0"/>
        <w:rPr>
          <w:color w:val="000000"/>
        </w:rPr>
      </w:pPr>
      <w:r w:rsidRPr="009E2AEC">
        <w:rPr>
          <w:rFonts w:cs="宋体" w:hint="eastAsia"/>
          <w:color w:val="000000"/>
        </w:rPr>
        <w:t>批次性问题与个体性问题</w:t>
      </w:r>
    </w:p>
    <w:p w:rsidR="009078CB" w:rsidRPr="009E2AEC" w:rsidRDefault="009078CB" w:rsidP="009E2AEC">
      <w:pPr>
        <w:pStyle w:val="a6"/>
        <w:numPr>
          <w:ilvl w:val="1"/>
          <w:numId w:val="7"/>
        </w:numPr>
        <w:spacing w:line="360" w:lineRule="auto"/>
        <w:ind w:firstLineChars="0"/>
        <w:rPr>
          <w:color w:val="000000"/>
        </w:rPr>
      </w:pPr>
      <w:r w:rsidRPr="009E2AEC">
        <w:rPr>
          <w:rFonts w:cs="宋体" w:hint="eastAsia"/>
          <w:color w:val="000000"/>
        </w:rPr>
        <w:t>组织经验与个人经验的转化</w:t>
      </w:r>
    </w:p>
    <w:p w:rsidR="009078CB" w:rsidRPr="009E2AEC" w:rsidRDefault="009078CB" w:rsidP="009E2AEC">
      <w:pPr>
        <w:pStyle w:val="a6"/>
        <w:numPr>
          <w:ilvl w:val="1"/>
          <w:numId w:val="7"/>
        </w:numPr>
        <w:spacing w:line="360" w:lineRule="auto"/>
        <w:ind w:firstLineChars="0"/>
        <w:rPr>
          <w:color w:val="000000"/>
        </w:rPr>
      </w:pPr>
      <w:r w:rsidRPr="009E2AEC">
        <w:rPr>
          <w:rFonts w:cs="宋体" w:hint="eastAsia"/>
          <w:color w:val="000000"/>
        </w:rPr>
        <w:t>阻碍</w:t>
      </w:r>
      <w:r w:rsidRPr="009E2AEC">
        <w:rPr>
          <w:color w:val="000000"/>
        </w:rPr>
        <w:t>FMEA</w:t>
      </w:r>
      <w:r w:rsidRPr="009E2AEC">
        <w:rPr>
          <w:rFonts w:cs="宋体" w:hint="eastAsia"/>
          <w:color w:val="000000"/>
        </w:rPr>
        <w:t>实施成功的几个制约因素（含误区）</w:t>
      </w:r>
    </w:p>
    <w:p w:rsidR="009078CB" w:rsidRPr="009E2AEC" w:rsidRDefault="009078CB" w:rsidP="009E2AEC">
      <w:pPr>
        <w:pStyle w:val="a6"/>
        <w:numPr>
          <w:ilvl w:val="1"/>
          <w:numId w:val="7"/>
        </w:numPr>
        <w:spacing w:line="360" w:lineRule="auto"/>
        <w:ind w:firstLineChars="0"/>
      </w:pPr>
      <w:r w:rsidRPr="009E2AEC">
        <w:rPr>
          <w:rFonts w:cs="宋体" w:hint="eastAsia"/>
        </w:rPr>
        <w:t>建立一致性的</w:t>
      </w:r>
      <w:r w:rsidR="009E2AEC">
        <w:rPr>
          <w:rFonts w:cs="宋体" w:hint="eastAsia"/>
        </w:rPr>
        <w:t>FMEA</w:t>
      </w:r>
      <w:r w:rsidRPr="009E2AEC">
        <w:rPr>
          <w:rFonts w:cs="宋体" w:hint="eastAsia"/>
        </w:rPr>
        <w:t>工作体系</w:t>
      </w:r>
    </w:p>
    <w:p w:rsidR="009078CB" w:rsidRPr="009E2AEC" w:rsidRDefault="005B19BB" w:rsidP="009E2AEC">
      <w:pPr>
        <w:tabs>
          <w:tab w:val="left" w:pos="0"/>
          <w:tab w:val="left" w:pos="540"/>
          <w:tab w:val="right" w:leader="middleDot" w:pos="8280"/>
        </w:tabs>
        <w:spacing w:line="360" w:lineRule="auto"/>
        <w:rPr>
          <w:bCs/>
          <w:szCs w:val="21"/>
        </w:rPr>
      </w:pPr>
      <w:r>
        <w:rPr>
          <w:rFonts w:hint="eastAsia"/>
          <w:bCs/>
          <w:szCs w:val="21"/>
        </w:rPr>
        <w:t>2.1.3</w:t>
      </w:r>
      <w:r w:rsidR="009078CB" w:rsidRPr="009E2AEC">
        <w:rPr>
          <w:rFonts w:hint="eastAsia"/>
          <w:bCs/>
          <w:szCs w:val="21"/>
        </w:rPr>
        <w:t>、</w:t>
      </w:r>
      <w:r w:rsidR="009078CB" w:rsidRPr="009E2AEC">
        <w:rPr>
          <w:rFonts w:hint="eastAsia"/>
          <w:bCs/>
          <w:szCs w:val="21"/>
        </w:rPr>
        <w:t>DFMEA</w:t>
      </w:r>
      <w:r w:rsidR="009078CB" w:rsidRPr="009E2AEC">
        <w:rPr>
          <w:rFonts w:hint="eastAsia"/>
          <w:bCs/>
          <w:szCs w:val="21"/>
        </w:rPr>
        <w:t>实施工具</w:t>
      </w:r>
    </w:p>
    <w:p w:rsidR="009078CB" w:rsidRPr="009E2AEC" w:rsidRDefault="009078CB" w:rsidP="000C3074">
      <w:pPr>
        <w:numPr>
          <w:ilvl w:val="0"/>
          <w:numId w:val="4"/>
        </w:numPr>
        <w:tabs>
          <w:tab w:val="clear" w:pos="960"/>
          <w:tab w:val="left" w:pos="0"/>
          <w:tab w:val="left" w:pos="540"/>
          <w:tab w:val="num" w:pos="851"/>
          <w:tab w:val="right" w:leader="middleDot" w:pos="8280"/>
        </w:tabs>
        <w:spacing w:line="360" w:lineRule="auto"/>
        <w:ind w:hanging="534"/>
        <w:rPr>
          <w:szCs w:val="21"/>
        </w:rPr>
      </w:pPr>
      <w:r w:rsidRPr="009E2AEC">
        <w:rPr>
          <w:rFonts w:hint="eastAsia"/>
          <w:szCs w:val="21"/>
        </w:rPr>
        <w:t>设计</w:t>
      </w:r>
      <w:r w:rsidRPr="009E2AEC">
        <w:rPr>
          <w:rFonts w:hint="eastAsia"/>
          <w:szCs w:val="21"/>
        </w:rPr>
        <w:t>FMEA</w:t>
      </w:r>
      <w:r w:rsidRPr="009E2AEC">
        <w:rPr>
          <w:rFonts w:hint="eastAsia"/>
          <w:szCs w:val="21"/>
        </w:rPr>
        <w:t>的标准表格</w:t>
      </w:r>
      <w:r w:rsidRPr="009E2AEC">
        <w:rPr>
          <w:rFonts w:hint="eastAsia"/>
          <w:szCs w:val="21"/>
        </w:rPr>
        <w:t xml:space="preserve"> </w:t>
      </w:r>
      <w:r w:rsidRPr="009E2AEC">
        <w:rPr>
          <w:rFonts w:hint="eastAsia"/>
          <w:szCs w:val="21"/>
        </w:rPr>
        <w:t>（控制栏分</w:t>
      </w:r>
      <w:r w:rsidRPr="009E2AEC">
        <w:rPr>
          <w:rFonts w:hint="eastAsia"/>
          <w:szCs w:val="21"/>
        </w:rPr>
        <w:t>1</w:t>
      </w:r>
      <w:r w:rsidRPr="009E2AEC">
        <w:rPr>
          <w:rFonts w:hint="eastAsia"/>
          <w:szCs w:val="21"/>
        </w:rPr>
        <w:t>栏和</w:t>
      </w:r>
      <w:r w:rsidRPr="009E2AEC">
        <w:rPr>
          <w:rFonts w:hint="eastAsia"/>
          <w:szCs w:val="21"/>
        </w:rPr>
        <w:t>2</w:t>
      </w:r>
      <w:r w:rsidRPr="009E2AEC">
        <w:rPr>
          <w:rFonts w:hint="eastAsia"/>
          <w:szCs w:val="21"/>
        </w:rPr>
        <w:t>栏）</w:t>
      </w:r>
    </w:p>
    <w:p w:rsidR="009078CB" w:rsidRPr="009E2AEC" w:rsidRDefault="009078CB" w:rsidP="000C3074">
      <w:pPr>
        <w:numPr>
          <w:ilvl w:val="0"/>
          <w:numId w:val="4"/>
        </w:numPr>
        <w:tabs>
          <w:tab w:val="clear" w:pos="960"/>
          <w:tab w:val="left" w:pos="0"/>
          <w:tab w:val="left" w:pos="540"/>
          <w:tab w:val="num" w:pos="851"/>
          <w:tab w:val="right" w:leader="middleDot" w:pos="8280"/>
        </w:tabs>
        <w:spacing w:line="360" w:lineRule="auto"/>
        <w:ind w:hanging="534"/>
        <w:rPr>
          <w:szCs w:val="21"/>
        </w:rPr>
      </w:pPr>
      <w:r w:rsidRPr="009E2AEC">
        <w:rPr>
          <w:rFonts w:hint="eastAsia"/>
          <w:szCs w:val="21"/>
        </w:rPr>
        <w:t>设计</w:t>
      </w:r>
      <w:r w:rsidRPr="009E2AEC">
        <w:rPr>
          <w:rFonts w:hint="eastAsia"/>
          <w:szCs w:val="21"/>
        </w:rPr>
        <w:t>FMEA</w:t>
      </w:r>
      <w:r w:rsidRPr="009E2AEC">
        <w:rPr>
          <w:rFonts w:hint="eastAsia"/>
          <w:szCs w:val="21"/>
        </w:rPr>
        <w:t>示例</w:t>
      </w:r>
    </w:p>
    <w:p w:rsidR="005B19BB" w:rsidRDefault="005B19BB" w:rsidP="009E2AEC">
      <w:pPr>
        <w:spacing w:line="360" w:lineRule="auto"/>
        <w:outlineLvl w:val="0"/>
        <w:rPr>
          <w:bCs/>
          <w:szCs w:val="21"/>
        </w:rPr>
      </w:pPr>
    </w:p>
    <w:p w:rsidR="009078CB" w:rsidRPr="005B19BB" w:rsidRDefault="009078CB" w:rsidP="009E2AEC">
      <w:pPr>
        <w:spacing w:line="360" w:lineRule="auto"/>
        <w:outlineLvl w:val="0"/>
        <w:rPr>
          <w:b/>
          <w:bCs/>
          <w:szCs w:val="21"/>
        </w:rPr>
      </w:pPr>
      <w:r w:rsidRPr="005B19BB">
        <w:rPr>
          <w:rFonts w:hint="eastAsia"/>
          <w:b/>
          <w:bCs/>
          <w:szCs w:val="21"/>
        </w:rPr>
        <w:t>第三部分：</w:t>
      </w:r>
      <w:r w:rsidRPr="005B19BB">
        <w:rPr>
          <w:rFonts w:hint="eastAsia"/>
          <w:b/>
          <w:bCs/>
          <w:szCs w:val="21"/>
        </w:rPr>
        <w:t>DFMEA</w:t>
      </w:r>
      <w:r w:rsidRPr="005B19BB">
        <w:rPr>
          <w:rFonts w:hint="eastAsia"/>
          <w:b/>
          <w:bCs/>
          <w:szCs w:val="21"/>
        </w:rPr>
        <w:t>技术</w:t>
      </w:r>
    </w:p>
    <w:p w:rsidR="009078CB" w:rsidRPr="009E2AEC" w:rsidRDefault="009078CB" w:rsidP="009E2AEC">
      <w:pPr>
        <w:spacing w:line="360" w:lineRule="auto"/>
        <w:rPr>
          <w:szCs w:val="21"/>
        </w:rPr>
      </w:pPr>
      <w:r w:rsidRPr="009E2AEC">
        <w:rPr>
          <w:szCs w:val="21"/>
        </w:rPr>
        <w:t>3.1</w:t>
      </w:r>
      <w:r w:rsidRPr="009E2AEC">
        <w:rPr>
          <w:rFonts w:cs="宋体" w:hint="eastAsia"/>
          <w:szCs w:val="21"/>
        </w:rPr>
        <w:t>、常见失效应力（简讲）</w:t>
      </w:r>
    </w:p>
    <w:p w:rsidR="009078CB" w:rsidRPr="000C3074" w:rsidRDefault="009078CB" w:rsidP="000C3074">
      <w:pPr>
        <w:pStyle w:val="a6"/>
        <w:numPr>
          <w:ilvl w:val="2"/>
          <w:numId w:val="22"/>
        </w:numPr>
        <w:spacing w:line="360" w:lineRule="auto"/>
        <w:ind w:left="851" w:firstLineChars="0" w:hanging="425"/>
      </w:pPr>
      <w:r w:rsidRPr="000C3074">
        <w:rPr>
          <w:rFonts w:cs="宋体" w:hint="eastAsia"/>
        </w:rPr>
        <w:t>过渡过程应力</w:t>
      </w:r>
    </w:p>
    <w:p w:rsidR="009078CB" w:rsidRPr="000C3074" w:rsidRDefault="009078CB" w:rsidP="000C3074">
      <w:pPr>
        <w:pStyle w:val="a6"/>
        <w:numPr>
          <w:ilvl w:val="2"/>
          <w:numId w:val="22"/>
        </w:numPr>
        <w:spacing w:line="360" w:lineRule="auto"/>
        <w:ind w:left="851" w:firstLineChars="0" w:hanging="425"/>
      </w:pPr>
      <w:r w:rsidRPr="000C3074">
        <w:rPr>
          <w:rFonts w:cs="宋体" w:hint="eastAsia"/>
        </w:rPr>
        <w:t>组合应力</w:t>
      </w:r>
    </w:p>
    <w:p w:rsidR="009078CB" w:rsidRPr="000C3074" w:rsidRDefault="009078CB" w:rsidP="000C3074">
      <w:pPr>
        <w:pStyle w:val="a6"/>
        <w:numPr>
          <w:ilvl w:val="2"/>
          <w:numId w:val="22"/>
        </w:numPr>
        <w:spacing w:line="360" w:lineRule="auto"/>
        <w:ind w:left="851" w:firstLineChars="0" w:hanging="425"/>
      </w:pPr>
      <w:r w:rsidRPr="000C3074">
        <w:rPr>
          <w:rFonts w:cs="宋体" w:hint="eastAsia"/>
        </w:rPr>
        <w:t>变化率应力</w:t>
      </w:r>
    </w:p>
    <w:p w:rsidR="009078CB" w:rsidRPr="000C3074" w:rsidRDefault="009078CB" w:rsidP="000C3074">
      <w:pPr>
        <w:pStyle w:val="a6"/>
        <w:numPr>
          <w:ilvl w:val="2"/>
          <w:numId w:val="22"/>
        </w:numPr>
        <w:spacing w:line="360" w:lineRule="auto"/>
        <w:ind w:left="851" w:firstLineChars="0" w:hanging="425"/>
      </w:pPr>
      <w:r w:rsidRPr="000C3074">
        <w:rPr>
          <w:rFonts w:cs="宋体" w:hint="eastAsia"/>
        </w:rPr>
        <w:t>单一故障</w:t>
      </w:r>
      <w:r w:rsidRPr="000C3074">
        <w:t>SFC</w:t>
      </w:r>
    </w:p>
    <w:p w:rsidR="009078CB" w:rsidRPr="009E2AEC" w:rsidRDefault="009078CB" w:rsidP="005B19BB">
      <w:pPr>
        <w:spacing w:line="360" w:lineRule="auto"/>
        <w:rPr>
          <w:szCs w:val="21"/>
        </w:rPr>
      </w:pPr>
      <w:r w:rsidRPr="009E2AEC">
        <w:rPr>
          <w:szCs w:val="21"/>
        </w:rPr>
        <w:t>3.2</w:t>
      </w:r>
      <w:r w:rsidRPr="009E2AEC">
        <w:rPr>
          <w:rFonts w:cs="宋体" w:hint="eastAsia"/>
          <w:szCs w:val="21"/>
        </w:rPr>
        <w:t>、基础</w:t>
      </w:r>
      <w:r w:rsidR="005B19BB">
        <w:rPr>
          <w:rFonts w:cs="宋体" w:hint="eastAsia"/>
          <w:szCs w:val="21"/>
        </w:rPr>
        <w:t>分析</w:t>
      </w:r>
      <w:r w:rsidRPr="009E2AEC">
        <w:rPr>
          <w:rFonts w:cs="宋体" w:hint="eastAsia"/>
          <w:szCs w:val="21"/>
        </w:rPr>
        <w:t>方法</w:t>
      </w:r>
    </w:p>
    <w:p w:rsidR="009078CB" w:rsidRPr="000C3074" w:rsidRDefault="009078CB" w:rsidP="000C3074">
      <w:pPr>
        <w:pStyle w:val="a6"/>
        <w:numPr>
          <w:ilvl w:val="2"/>
          <w:numId w:val="24"/>
        </w:numPr>
        <w:spacing w:line="360" w:lineRule="auto"/>
        <w:ind w:left="851" w:firstLineChars="0" w:hanging="425"/>
        <w:rPr>
          <w:bCs/>
        </w:rPr>
      </w:pPr>
      <w:r w:rsidRPr="000C3074">
        <w:rPr>
          <w:rFonts w:cs="宋体" w:hint="eastAsia"/>
        </w:rPr>
        <w:t>基于用户需求的设计输入调查</w:t>
      </w:r>
    </w:p>
    <w:p w:rsidR="009078CB" w:rsidRPr="000C3074" w:rsidRDefault="009078CB" w:rsidP="000C3074">
      <w:pPr>
        <w:pStyle w:val="a6"/>
        <w:numPr>
          <w:ilvl w:val="2"/>
          <w:numId w:val="24"/>
        </w:numPr>
        <w:spacing w:line="360" w:lineRule="auto"/>
        <w:ind w:left="851" w:firstLineChars="0" w:hanging="425"/>
      </w:pPr>
      <w:r w:rsidRPr="000C3074">
        <w:rPr>
          <w:rFonts w:cs="宋体" w:hint="eastAsia"/>
        </w:rPr>
        <w:t>软件、机械、硬件的失效率曲线对比</w:t>
      </w:r>
    </w:p>
    <w:p w:rsidR="009078CB" w:rsidRPr="000C3074" w:rsidRDefault="009078CB" w:rsidP="000C3074">
      <w:pPr>
        <w:pStyle w:val="a6"/>
        <w:numPr>
          <w:ilvl w:val="2"/>
          <w:numId w:val="24"/>
        </w:numPr>
        <w:spacing w:line="360" w:lineRule="auto"/>
        <w:ind w:left="851" w:firstLineChars="0" w:hanging="425"/>
      </w:pPr>
      <w:r w:rsidRPr="000C3074">
        <w:rPr>
          <w:rFonts w:cs="宋体" w:hint="eastAsia"/>
        </w:rPr>
        <w:t>系统分析法</w:t>
      </w:r>
    </w:p>
    <w:p w:rsidR="009078CB" w:rsidRPr="000C3074" w:rsidRDefault="009078CB" w:rsidP="000C3074">
      <w:pPr>
        <w:pStyle w:val="a6"/>
        <w:numPr>
          <w:ilvl w:val="2"/>
          <w:numId w:val="24"/>
        </w:numPr>
        <w:spacing w:line="360" w:lineRule="auto"/>
        <w:ind w:left="851" w:firstLineChars="0" w:hanging="425"/>
      </w:pPr>
      <w:r w:rsidRPr="000C3074">
        <w:rPr>
          <w:rFonts w:cs="宋体" w:hint="eastAsia"/>
        </w:rPr>
        <w:t>容差分析</w:t>
      </w:r>
      <w:proofErr w:type="gramStart"/>
      <w:r w:rsidRPr="000C3074">
        <w:rPr>
          <w:rFonts w:cs="宋体" w:hint="eastAsia"/>
        </w:rPr>
        <w:t>与裕量分析</w:t>
      </w:r>
      <w:proofErr w:type="gramEnd"/>
      <w:r w:rsidRPr="000C3074">
        <w:rPr>
          <w:rFonts w:cs="宋体" w:hint="eastAsia"/>
        </w:rPr>
        <w:t>方法</w:t>
      </w:r>
    </w:p>
    <w:p w:rsidR="009078CB" w:rsidRPr="009E2AEC" w:rsidRDefault="009078CB" w:rsidP="005B19BB">
      <w:pPr>
        <w:spacing w:line="360" w:lineRule="auto"/>
        <w:rPr>
          <w:szCs w:val="21"/>
        </w:rPr>
      </w:pPr>
      <w:r w:rsidRPr="009E2AEC">
        <w:rPr>
          <w:szCs w:val="21"/>
        </w:rPr>
        <w:t>3.3</w:t>
      </w:r>
      <w:r w:rsidRPr="009E2AEC">
        <w:rPr>
          <w:rFonts w:cs="宋体" w:hint="eastAsia"/>
          <w:szCs w:val="21"/>
        </w:rPr>
        <w:t>、</w:t>
      </w:r>
      <w:r w:rsidR="005B19BB">
        <w:rPr>
          <w:rFonts w:cs="宋体" w:hint="eastAsia"/>
          <w:szCs w:val="21"/>
        </w:rPr>
        <w:t>D</w:t>
      </w:r>
      <w:r w:rsidRPr="009E2AEC">
        <w:rPr>
          <w:szCs w:val="21"/>
        </w:rPr>
        <w:t>FMEA</w:t>
      </w:r>
      <w:r w:rsidRPr="009E2AEC">
        <w:rPr>
          <w:rFonts w:cs="宋体" w:hint="eastAsia"/>
          <w:szCs w:val="21"/>
        </w:rPr>
        <w:t>技术</w:t>
      </w:r>
    </w:p>
    <w:p w:rsidR="005B19BB" w:rsidRPr="000C3074" w:rsidRDefault="005B19BB" w:rsidP="000C3074">
      <w:pPr>
        <w:pStyle w:val="a6"/>
        <w:numPr>
          <w:ilvl w:val="1"/>
          <w:numId w:val="26"/>
        </w:numPr>
        <w:spacing w:line="360" w:lineRule="auto"/>
        <w:ind w:firstLineChars="0"/>
        <w:outlineLvl w:val="0"/>
        <w:rPr>
          <w:bCs/>
        </w:rPr>
      </w:pPr>
      <w:r w:rsidRPr="000C3074">
        <w:rPr>
          <w:rFonts w:hint="eastAsia"/>
          <w:bCs/>
        </w:rPr>
        <w:t>机械结构潜在故障模式与失效分析</w:t>
      </w:r>
    </w:p>
    <w:p w:rsidR="005B19BB" w:rsidRPr="000C3074" w:rsidRDefault="005B19BB" w:rsidP="000C3074">
      <w:pPr>
        <w:pStyle w:val="a6"/>
        <w:numPr>
          <w:ilvl w:val="1"/>
          <w:numId w:val="26"/>
        </w:numPr>
        <w:spacing w:line="360" w:lineRule="auto"/>
        <w:ind w:firstLineChars="0"/>
        <w:rPr>
          <w:bCs/>
        </w:rPr>
      </w:pPr>
      <w:r w:rsidRPr="000C3074">
        <w:rPr>
          <w:rFonts w:hint="eastAsia"/>
          <w:bCs/>
        </w:rPr>
        <w:t>电气</w:t>
      </w:r>
      <w:r w:rsidR="00CD0620" w:rsidRPr="000C3074">
        <w:rPr>
          <w:rFonts w:hint="eastAsia"/>
          <w:bCs/>
        </w:rPr>
        <w:t>（常用器件失效机理）</w:t>
      </w:r>
      <w:r w:rsidRPr="000C3074">
        <w:rPr>
          <w:rFonts w:hint="eastAsia"/>
          <w:bCs/>
        </w:rPr>
        <w:t>及软件系统潜在故障模式与失效分析</w:t>
      </w:r>
    </w:p>
    <w:p w:rsidR="005B19BB" w:rsidRPr="000C3074" w:rsidRDefault="005B19BB" w:rsidP="000C3074">
      <w:pPr>
        <w:pStyle w:val="a6"/>
        <w:numPr>
          <w:ilvl w:val="1"/>
          <w:numId w:val="26"/>
        </w:numPr>
        <w:spacing w:line="360" w:lineRule="auto"/>
        <w:ind w:firstLineChars="0"/>
        <w:rPr>
          <w:color w:val="000000"/>
        </w:rPr>
      </w:pPr>
      <w:r w:rsidRPr="000C3074">
        <w:rPr>
          <w:rFonts w:hint="eastAsia"/>
          <w:color w:val="000000"/>
        </w:rPr>
        <w:t>失效分析技术工具（</w:t>
      </w:r>
      <w:r w:rsidRPr="000C3074">
        <w:rPr>
          <w:rFonts w:hint="eastAsia"/>
          <w:color w:val="000000"/>
        </w:rPr>
        <w:t>IV</w:t>
      </w:r>
      <w:r w:rsidRPr="000C3074">
        <w:rPr>
          <w:rFonts w:hint="eastAsia"/>
          <w:color w:val="000000"/>
        </w:rPr>
        <w:t>测试）</w:t>
      </w:r>
    </w:p>
    <w:p w:rsidR="005B19BB" w:rsidRPr="000C3074" w:rsidRDefault="005B19BB" w:rsidP="000C3074">
      <w:pPr>
        <w:pStyle w:val="a6"/>
        <w:numPr>
          <w:ilvl w:val="1"/>
          <w:numId w:val="26"/>
        </w:numPr>
        <w:spacing w:line="360" w:lineRule="auto"/>
        <w:ind w:firstLineChars="0"/>
        <w:rPr>
          <w:color w:val="000000"/>
        </w:rPr>
      </w:pPr>
      <w:r w:rsidRPr="000C3074">
        <w:rPr>
          <w:rFonts w:hint="eastAsia"/>
          <w:color w:val="000000"/>
        </w:rPr>
        <w:t>测试验证方法（环境试验、可靠性增强试验、</w:t>
      </w:r>
      <w:r w:rsidRPr="000C3074">
        <w:rPr>
          <w:rFonts w:hint="eastAsia"/>
          <w:color w:val="000000"/>
        </w:rPr>
        <w:t>EMC</w:t>
      </w:r>
      <w:r w:rsidRPr="000C3074">
        <w:rPr>
          <w:rFonts w:hint="eastAsia"/>
          <w:color w:val="000000"/>
        </w:rPr>
        <w:t>试验、工艺过程审查）</w:t>
      </w:r>
    </w:p>
    <w:p w:rsidR="009078CB" w:rsidRPr="009E2AEC" w:rsidRDefault="009078CB" w:rsidP="005B19BB">
      <w:pPr>
        <w:spacing w:line="360" w:lineRule="auto"/>
        <w:rPr>
          <w:rFonts w:cs="宋体"/>
          <w:szCs w:val="21"/>
        </w:rPr>
      </w:pPr>
      <w:r w:rsidRPr="009E2AEC">
        <w:rPr>
          <w:szCs w:val="21"/>
        </w:rPr>
        <w:t>3.</w:t>
      </w:r>
      <w:r w:rsidRPr="009E2AEC">
        <w:rPr>
          <w:rFonts w:hint="eastAsia"/>
          <w:szCs w:val="21"/>
        </w:rPr>
        <w:t>4</w:t>
      </w:r>
      <w:r w:rsidRPr="009E2AEC">
        <w:rPr>
          <w:rFonts w:cs="宋体" w:hint="eastAsia"/>
          <w:szCs w:val="21"/>
        </w:rPr>
        <w:t>、</w:t>
      </w:r>
      <w:r w:rsidR="005B19BB">
        <w:rPr>
          <w:rFonts w:cs="宋体" w:hint="eastAsia"/>
          <w:szCs w:val="21"/>
        </w:rPr>
        <w:t>D</w:t>
      </w:r>
      <w:r w:rsidRPr="009E2AEC">
        <w:rPr>
          <w:rFonts w:cs="宋体" w:hint="eastAsia"/>
          <w:szCs w:val="21"/>
        </w:rPr>
        <w:t>FMEA</w:t>
      </w:r>
      <w:r w:rsidRPr="009E2AEC">
        <w:rPr>
          <w:rFonts w:cs="宋体" w:hint="eastAsia"/>
          <w:szCs w:val="21"/>
        </w:rPr>
        <w:t>案例分享</w:t>
      </w:r>
    </w:p>
    <w:p w:rsidR="009078CB" w:rsidRDefault="009078CB" w:rsidP="009E2AEC">
      <w:pPr>
        <w:spacing w:line="360" w:lineRule="auto"/>
        <w:ind w:firstLineChars="400" w:firstLine="840"/>
        <w:rPr>
          <w:color w:val="000000"/>
          <w:szCs w:val="21"/>
        </w:rPr>
      </w:pPr>
      <w:r w:rsidRPr="009E2AEC">
        <w:rPr>
          <w:rFonts w:cs="宋体" w:hint="eastAsia"/>
          <w:szCs w:val="21"/>
        </w:rPr>
        <w:t>包括：</w:t>
      </w:r>
      <w:r w:rsidRPr="009E2AEC">
        <w:rPr>
          <w:rFonts w:hint="eastAsia"/>
          <w:color w:val="000000"/>
          <w:szCs w:val="21"/>
        </w:rPr>
        <w:t>故障模式、原因、影响、预防、设计控制、</w:t>
      </w:r>
      <w:r w:rsidRPr="009E2AEC">
        <w:rPr>
          <w:rFonts w:hint="eastAsia"/>
          <w:color w:val="000000"/>
          <w:szCs w:val="21"/>
        </w:rPr>
        <w:t>SOD</w:t>
      </w:r>
      <w:r w:rsidRPr="009E2AEC">
        <w:rPr>
          <w:rFonts w:hint="eastAsia"/>
          <w:color w:val="000000"/>
          <w:szCs w:val="21"/>
        </w:rPr>
        <w:t>等</w:t>
      </w:r>
    </w:p>
    <w:p w:rsidR="006D5B35" w:rsidRDefault="006D5B35" w:rsidP="006D5B35">
      <w:pPr>
        <w:widowControl/>
        <w:ind w:firstLineChars="1417" w:firstLine="2976"/>
        <w:jc w:val="left"/>
        <w:rPr>
          <w:rFonts w:ascii="宋体" w:hAnsi="宋体" w:cs="宋体"/>
          <w:color w:val="000000"/>
          <w:kern w:val="0"/>
          <w:szCs w:val="21"/>
        </w:rPr>
      </w:pPr>
    </w:p>
    <w:p w:rsidR="006D5B35" w:rsidRDefault="006D5B35" w:rsidP="006D5B35">
      <w:pPr>
        <w:widowControl/>
        <w:ind w:firstLineChars="1417" w:firstLine="2976"/>
        <w:jc w:val="left"/>
        <w:rPr>
          <w:rFonts w:ascii="宋体" w:hAnsi="宋体" w:cs="宋体"/>
          <w:color w:val="000000"/>
          <w:kern w:val="0"/>
          <w:szCs w:val="21"/>
        </w:rPr>
      </w:pPr>
    </w:p>
    <w:p w:rsidR="006D5B35" w:rsidRDefault="006D5B35" w:rsidP="006D5B35">
      <w:pPr>
        <w:widowControl/>
        <w:ind w:firstLineChars="1417" w:firstLine="2976"/>
        <w:jc w:val="left"/>
        <w:rPr>
          <w:rFonts w:ascii="宋体" w:hAnsi="宋体" w:cs="宋体"/>
          <w:color w:val="000000"/>
          <w:kern w:val="0"/>
          <w:szCs w:val="21"/>
        </w:rPr>
      </w:pPr>
    </w:p>
    <w:p w:rsidR="006D5B35" w:rsidRDefault="006D5B35" w:rsidP="006D5B35">
      <w:pPr>
        <w:widowControl/>
        <w:ind w:firstLineChars="1417" w:firstLine="2976"/>
        <w:jc w:val="left"/>
        <w:rPr>
          <w:rFonts w:ascii="宋体" w:hAnsi="宋体" w:cs="宋体"/>
          <w:color w:val="000000"/>
          <w:kern w:val="0"/>
          <w:szCs w:val="21"/>
        </w:rPr>
      </w:pPr>
      <w:r>
        <w:rPr>
          <w:rFonts w:ascii="宋体" w:hAnsi="宋体" w:cs="宋体" w:hint="eastAsia"/>
          <w:color w:val="000000"/>
          <w:kern w:val="0"/>
          <w:szCs w:val="21"/>
        </w:rPr>
        <w:t>联系方式：</w:t>
      </w:r>
    </w:p>
    <w:p w:rsidR="006D5B35" w:rsidRDefault="006D5B35" w:rsidP="006D5B35">
      <w:pPr>
        <w:ind w:firstLineChars="1417" w:firstLine="2976"/>
      </w:pPr>
      <w:r>
        <w:rPr>
          <w:rFonts w:hint="eastAsia"/>
        </w:rPr>
        <w:t>瑞</w:t>
      </w:r>
      <w:proofErr w:type="gramStart"/>
      <w:r>
        <w:rPr>
          <w:rFonts w:hint="eastAsia"/>
        </w:rPr>
        <w:t>迪</w:t>
      </w:r>
      <w:proofErr w:type="gramEnd"/>
      <w:r>
        <w:rPr>
          <w:rFonts w:hint="eastAsia"/>
        </w:rPr>
        <w:t>航科（北京）技术有限公司</w:t>
      </w:r>
    </w:p>
    <w:p w:rsidR="006D5B35" w:rsidRDefault="006D5B35" w:rsidP="006D5B35">
      <w:pPr>
        <w:ind w:firstLineChars="1417" w:firstLine="2976"/>
      </w:pPr>
      <w:r>
        <w:rPr>
          <w:rFonts w:hint="eastAsia"/>
        </w:rPr>
        <w:t>商务办公：北京石景山区金顶东街</w:t>
      </w:r>
      <w:r>
        <w:t>1</w:t>
      </w:r>
      <w:r>
        <w:rPr>
          <w:rFonts w:hint="eastAsia"/>
        </w:rPr>
        <w:t>号金</w:t>
      </w:r>
      <w:proofErr w:type="gramStart"/>
      <w:r>
        <w:rPr>
          <w:rFonts w:hint="eastAsia"/>
        </w:rPr>
        <w:t>顶科技</w:t>
      </w:r>
      <w:proofErr w:type="gramEnd"/>
      <w:r>
        <w:rPr>
          <w:rFonts w:hint="eastAsia"/>
        </w:rPr>
        <w:t>园</w:t>
      </w:r>
      <w:r>
        <w:t>31</w:t>
      </w:r>
      <w:r>
        <w:rPr>
          <w:rFonts w:hint="eastAsia"/>
        </w:rPr>
        <w:t>6</w:t>
      </w:r>
      <w:r>
        <w:rPr>
          <w:rFonts w:hint="eastAsia"/>
        </w:rPr>
        <w:t>室</w:t>
      </w:r>
    </w:p>
    <w:p w:rsidR="006D5B35" w:rsidRDefault="006D5B35" w:rsidP="006D5B35">
      <w:pPr>
        <w:ind w:firstLineChars="1867" w:firstLine="3921"/>
      </w:pPr>
      <w:r>
        <w:rPr>
          <w:rFonts w:hint="eastAsia"/>
        </w:rPr>
        <w:t>（</w:t>
      </w:r>
      <w:r>
        <w:t>100041</w:t>
      </w:r>
      <w:r>
        <w:rPr>
          <w:rFonts w:hint="eastAsia"/>
        </w:rPr>
        <w:t>）</w:t>
      </w:r>
    </w:p>
    <w:p w:rsidR="006D5B35" w:rsidRDefault="006D5B35" w:rsidP="006D5B35">
      <w:pPr>
        <w:ind w:firstLineChars="1417" w:firstLine="2976"/>
        <w:rPr>
          <w:rFonts w:ascii="宋体" w:hAnsi="宋体" w:cs="宋体"/>
          <w:color w:val="000000"/>
          <w:kern w:val="0"/>
          <w:szCs w:val="21"/>
        </w:rPr>
      </w:pPr>
      <w:r>
        <w:rPr>
          <w:rFonts w:hint="eastAsia"/>
        </w:rPr>
        <w:t>热线：</w:t>
      </w:r>
      <w:r>
        <w:t>400</w:t>
      </w:r>
      <w:r>
        <w:rPr>
          <w:rFonts w:ascii="宋体" w:hAnsi="宋体" w:cs="宋体" w:hint="eastAsia"/>
          <w:color w:val="000000"/>
          <w:kern w:val="0"/>
          <w:szCs w:val="21"/>
        </w:rPr>
        <w:t xml:space="preserve">-6800-965  </w:t>
      </w:r>
    </w:p>
    <w:p w:rsidR="006D5B35" w:rsidRDefault="006D5B35" w:rsidP="006D5B35">
      <w:pPr>
        <w:ind w:firstLineChars="1417" w:firstLine="2976"/>
        <w:rPr>
          <w:rFonts w:ascii="宋体" w:hAnsi="宋体" w:cs="宋体"/>
          <w:color w:val="000000"/>
          <w:kern w:val="0"/>
          <w:szCs w:val="21"/>
        </w:rPr>
      </w:pPr>
      <w:r>
        <w:rPr>
          <w:rFonts w:hint="eastAsia"/>
        </w:rPr>
        <w:t>电话：</w:t>
      </w:r>
      <w:r>
        <w:rPr>
          <w:rFonts w:ascii="宋体" w:hAnsi="宋体" w:cs="宋体" w:hint="eastAsia"/>
          <w:color w:val="000000"/>
          <w:kern w:val="0"/>
          <w:szCs w:val="21"/>
        </w:rPr>
        <w:t>010-88754188  88754190（fax）</w:t>
      </w:r>
    </w:p>
    <w:p w:rsidR="006D5B35" w:rsidRDefault="006D5B35" w:rsidP="006D5B35">
      <w:pPr>
        <w:ind w:firstLineChars="1417" w:firstLine="2976"/>
        <w:rPr>
          <w:rFonts w:ascii="宋体" w:hAnsi="宋体" w:cs="宋体"/>
          <w:color w:val="000000"/>
          <w:kern w:val="0"/>
          <w:szCs w:val="21"/>
        </w:rPr>
      </w:pPr>
      <w:r>
        <w:rPr>
          <w:rFonts w:ascii="宋体" w:hAnsi="宋体" w:cs="宋体" w:hint="eastAsia"/>
          <w:color w:val="000000"/>
          <w:kern w:val="0"/>
          <w:szCs w:val="21"/>
        </w:rPr>
        <w:t>邮件：</w:t>
      </w:r>
      <w:hyperlink r:id="rId7" w:history="1">
        <w:r>
          <w:rPr>
            <w:rStyle w:val="a8"/>
            <w:rFonts w:ascii="宋体" w:hAnsi="宋体" w:cs="宋体" w:hint="eastAsia"/>
            <w:kern w:val="0"/>
            <w:szCs w:val="21"/>
          </w:rPr>
          <w:t>china@rdcoo.com</w:t>
        </w:r>
      </w:hyperlink>
    </w:p>
    <w:p w:rsidR="006D5B35" w:rsidRPr="00654740" w:rsidRDefault="006D5B35" w:rsidP="006D5B35">
      <w:pPr>
        <w:ind w:firstLineChars="1417" w:firstLine="2976"/>
        <w:rPr>
          <w:rFonts w:ascii="宋体" w:hAnsi="宋体" w:cs="宋体"/>
          <w:color w:val="000000"/>
          <w:kern w:val="0"/>
          <w:szCs w:val="21"/>
        </w:rPr>
      </w:pPr>
      <w:r>
        <w:rPr>
          <w:rFonts w:ascii="宋体" w:hAnsi="宋体" w:cs="宋体" w:hint="eastAsia"/>
          <w:color w:val="000000"/>
          <w:kern w:val="0"/>
          <w:szCs w:val="21"/>
        </w:rPr>
        <w:t>网址：</w:t>
      </w:r>
      <w:hyperlink r:id="rId8" w:history="1">
        <w:r>
          <w:rPr>
            <w:rStyle w:val="a8"/>
            <w:rFonts w:ascii="宋体" w:hAnsi="宋体" w:cs="宋体" w:hint="eastAsia"/>
            <w:kern w:val="0"/>
            <w:szCs w:val="21"/>
          </w:rPr>
          <w:t>www.rdcoo.com</w:t>
        </w:r>
      </w:hyperlink>
    </w:p>
    <w:p w:rsidR="00D51C1C" w:rsidRPr="006D5B35" w:rsidRDefault="00D51C1C" w:rsidP="009E2AEC">
      <w:pPr>
        <w:spacing w:line="360" w:lineRule="auto"/>
        <w:ind w:firstLineChars="400" w:firstLine="840"/>
        <w:rPr>
          <w:color w:val="000000"/>
          <w:szCs w:val="21"/>
        </w:rPr>
      </w:pPr>
    </w:p>
    <w:sectPr w:rsidR="00D51C1C" w:rsidRPr="006D5B35" w:rsidSect="00896B8F">
      <w:headerReference w:type="default" r:id="rId9"/>
      <w:footerReference w:type="default" r:id="rId10"/>
      <w:pgSz w:w="11906" w:h="16838" w:code="9"/>
      <w:pgMar w:top="779" w:right="1134" w:bottom="1134" w:left="1134" w:header="567" w:footer="794"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32" w:rsidRDefault="000B1532">
      <w:r>
        <w:separator/>
      </w:r>
    </w:p>
  </w:endnote>
  <w:endnote w:type="continuationSeparator" w:id="0">
    <w:p w:rsidR="000B1532" w:rsidRDefault="000B1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83" w:rsidRDefault="00E87B83" w:rsidP="00E87B83">
    <w:pPr>
      <w:spacing w:line="0" w:lineRule="atLeast"/>
      <w:ind w:right="360"/>
      <w:jc w:val="center"/>
      <w:textAlignment w:val="baseline"/>
      <w:rPr>
        <w:rFonts w:ascii="Arial" w:eastAsia="黑体" w:hAnsi="Arial" w:cs="Arial"/>
        <w:szCs w:val="21"/>
      </w:rPr>
    </w:pPr>
    <w:hyperlink r:id="rId1" w:history="1">
      <w:r>
        <w:rPr>
          <w:rStyle w:val="a8"/>
          <w:rFonts w:ascii="Arial" w:eastAsia="黑体" w:hAnsi="Arial" w:cs="Arial"/>
          <w:szCs w:val="21"/>
        </w:rPr>
        <w:t>www.rdcoo.com</w:t>
      </w:r>
    </w:hyperlink>
    <w:r>
      <w:t xml:space="preserve">  13601139543  </w:t>
    </w:r>
    <w:r>
      <w:rPr>
        <w:rFonts w:ascii="Arial" w:eastAsia="黑体" w:hAnsi="Arial" w:cs="Arial"/>
        <w:szCs w:val="21"/>
      </w:rPr>
      <w:t>010-88754188</w:t>
    </w:r>
    <w:r>
      <w:rPr>
        <w:rFonts w:ascii="Arial" w:eastAsia="黑体" w:hAnsi="黑体" w:cs="Arial" w:hint="eastAsia"/>
        <w:szCs w:val="21"/>
      </w:rPr>
      <w:t>（</w:t>
    </w:r>
    <w:r>
      <w:rPr>
        <w:rFonts w:ascii="Arial" w:eastAsia="黑体" w:hAnsi="黑体" w:cs="Arial" w:hint="eastAsia"/>
        <w:szCs w:val="21"/>
      </w:rPr>
      <w:t>总机）</w:t>
    </w:r>
  </w:p>
  <w:p w:rsidR="006D5B35" w:rsidRPr="00E87B83" w:rsidRDefault="00E87B83" w:rsidP="00E87B83">
    <w:pPr>
      <w:widowControl/>
      <w:spacing w:line="0" w:lineRule="atLeast"/>
      <w:jc w:val="center"/>
      <w:textAlignment w:val="baseline"/>
      <w:rPr>
        <w:rFonts w:ascii="Arial" w:eastAsia="黑体" w:hAnsi="Arial" w:cs="Arial"/>
        <w:szCs w:val="24"/>
      </w:rPr>
    </w:pPr>
    <w:r>
      <w:rPr>
        <w:szCs w:val="24"/>
      </w:rPr>
      <w:pict>
        <v:line id="_x0000_s1026" style="position:absolute;left:0;text-align:left;z-index:251658240" from="0,.85pt" to="414pt,.85pt"/>
      </w:pict>
    </w:r>
    <w:hyperlink r:id="rId2" w:history="1">
      <w:r>
        <w:rPr>
          <w:rStyle w:val="a8"/>
          <w:rFonts w:ascii="Arial" w:eastAsia="黑体" w:hAnsi="Arial" w:cs="Arial"/>
        </w:rPr>
        <w:t>china@rdcoo.com</w:t>
      </w:r>
    </w:hyperlink>
    <w:r>
      <w:rPr>
        <w:rFonts w:ascii="Arial" w:eastAsia="黑体" w:hAnsi="Arial" w:cs="Arial" w:hint="eastAsia"/>
      </w:rPr>
      <w:t>，</w:t>
    </w:r>
    <w:r>
      <w:t>40-0809-0304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32" w:rsidRDefault="000B1532">
      <w:r>
        <w:separator/>
      </w:r>
    </w:p>
  </w:footnote>
  <w:footnote w:type="continuationSeparator" w:id="0">
    <w:p w:rsidR="000B1532" w:rsidRDefault="000B1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B35" w:rsidRDefault="006D5B35" w:rsidP="006D5B35">
    <w:pPr>
      <w:pStyle w:val="a4"/>
      <w:jc w:val="left"/>
    </w:pPr>
    <w:r>
      <w:rPr>
        <w:noProof/>
      </w:rPr>
      <w:drawing>
        <wp:inline distT="0" distB="0" distL="0" distR="0">
          <wp:extent cx="2057400" cy="3333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333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410"/>
    <w:multiLevelType w:val="hybridMultilevel"/>
    <w:tmpl w:val="2422B0C2"/>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720B22"/>
    <w:multiLevelType w:val="hybridMultilevel"/>
    <w:tmpl w:val="8E80456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A92791B"/>
    <w:multiLevelType w:val="hybridMultilevel"/>
    <w:tmpl w:val="98A6AE5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834668"/>
    <w:multiLevelType w:val="hybridMultilevel"/>
    <w:tmpl w:val="8E5255B6"/>
    <w:lvl w:ilvl="0" w:tplc="5BDC880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EF1681"/>
    <w:multiLevelType w:val="hybridMultilevel"/>
    <w:tmpl w:val="1D7EE82E"/>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2D694C6C"/>
    <w:multiLevelType w:val="hybridMultilevel"/>
    <w:tmpl w:val="0DE2FB5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37D8122E"/>
    <w:multiLevelType w:val="hybridMultilevel"/>
    <w:tmpl w:val="1ED89764"/>
    <w:lvl w:ilvl="0" w:tplc="0409000F">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
    <w:nsid w:val="38106A58"/>
    <w:multiLevelType w:val="hybridMultilevel"/>
    <w:tmpl w:val="0FAA66F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82E7410"/>
    <w:multiLevelType w:val="hybridMultilevel"/>
    <w:tmpl w:val="B664A374"/>
    <w:lvl w:ilvl="0" w:tplc="04090011">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9">
    <w:nsid w:val="3FE317BA"/>
    <w:multiLevelType w:val="hybridMultilevel"/>
    <w:tmpl w:val="2280F236"/>
    <w:lvl w:ilvl="0" w:tplc="0409000F">
      <w:start w:val="1"/>
      <w:numFmt w:val="decimal"/>
      <w:lvlText w:val="%1."/>
      <w:lvlJc w:val="left"/>
      <w:pPr>
        <w:ind w:left="420" w:hanging="420"/>
      </w:pPr>
    </w:lvl>
    <w:lvl w:ilvl="1" w:tplc="04090011">
      <w:start w:val="1"/>
      <w:numFmt w:val="decimal"/>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44AE7C28"/>
    <w:multiLevelType w:val="hybridMultilevel"/>
    <w:tmpl w:val="C3FE921E"/>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4565641F"/>
    <w:multiLevelType w:val="hybridMultilevel"/>
    <w:tmpl w:val="AF4A3CE4"/>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2">
    <w:nsid w:val="53A36D8D"/>
    <w:multiLevelType w:val="hybridMultilevel"/>
    <w:tmpl w:val="38B281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7E71304"/>
    <w:multiLevelType w:val="hybridMultilevel"/>
    <w:tmpl w:val="8E80456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58D07E1C"/>
    <w:multiLevelType w:val="hybridMultilevel"/>
    <w:tmpl w:val="7B98040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A3444B9"/>
    <w:multiLevelType w:val="hybridMultilevel"/>
    <w:tmpl w:val="4642AC0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E886478"/>
    <w:multiLevelType w:val="hybridMultilevel"/>
    <w:tmpl w:val="40C069EC"/>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7">
    <w:nsid w:val="5FA86D69"/>
    <w:multiLevelType w:val="hybridMultilevel"/>
    <w:tmpl w:val="3D0A0D4A"/>
    <w:lvl w:ilvl="0" w:tplc="04090011">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8">
    <w:nsid w:val="606B384D"/>
    <w:multiLevelType w:val="hybridMultilevel"/>
    <w:tmpl w:val="AF4A3CE4"/>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9">
    <w:nsid w:val="69B353DE"/>
    <w:multiLevelType w:val="hybridMultilevel"/>
    <w:tmpl w:val="68D2BF1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C7A5683"/>
    <w:multiLevelType w:val="hybridMultilevel"/>
    <w:tmpl w:val="63344D96"/>
    <w:lvl w:ilvl="0" w:tplc="04090011">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1">
    <w:nsid w:val="6D077936"/>
    <w:multiLevelType w:val="hybridMultilevel"/>
    <w:tmpl w:val="8E80456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6E417874"/>
    <w:multiLevelType w:val="hybridMultilevel"/>
    <w:tmpl w:val="792E5DDC"/>
    <w:lvl w:ilvl="0" w:tplc="04090011">
      <w:start w:val="1"/>
      <w:numFmt w:val="decimal"/>
      <w:lvlText w:val="%1)"/>
      <w:lvlJc w:val="left"/>
      <w:pPr>
        <w:tabs>
          <w:tab w:val="num" w:pos="855"/>
        </w:tabs>
        <w:ind w:left="855" w:hanging="420"/>
      </w:p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3">
    <w:nsid w:val="6F1B3601"/>
    <w:multiLevelType w:val="hybridMultilevel"/>
    <w:tmpl w:val="08760ADE"/>
    <w:lvl w:ilvl="0" w:tplc="04090011">
      <w:start w:val="1"/>
      <w:numFmt w:val="decimal"/>
      <w:lvlText w:val="%1)"/>
      <w:lvlJc w:val="left"/>
      <w:pPr>
        <w:ind w:left="1271" w:hanging="420"/>
      </w:p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4">
    <w:nsid w:val="79BA2034"/>
    <w:multiLevelType w:val="hybridMultilevel"/>
    <w:tmpl w:val="18B05F08"/>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nsid w:val="7D7B2AFE"/>
    <w:multiLevelType w:val="hybridMultilevel"/>
    <w:tmpl w:val="1A36CB2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22"/>
  </w:num>
  <w:num w:numId="3">
    <w:abstractNumId w:val="24"/>
  </w:num>
  <w:num w:numId="4">
    <w:abstractNumId w:val="8"/>
  </w:num>
  <w:num w:numId="5">
    <w:abstractNumId w:val="20"/>
  </w:num>
  <w:num w:numId="6">
    <w:abstractNumId w:val="4"/>
  </w:num>
  <w:num w:numId="7">
    <w:abstractNumId w:val="9"/>
  </w:num>
  <w:num w:numId="8">
    <w:abstractNumId w:val="11"/>
  </w:num>
  <w:num w:numId="9">
    <w:abstractNumId w:val="18"/>
  </w:num>
  <w:num w:numId="10">
    <w:abstractNumId w:val="3"/>
  </w:num>
  <w:num w:numId="11">
    <w:abstractNumId w:val="1"/>
  </w:num>
  <w:num w:numId="12">
    <w:abstractNumId w:val="13"/>
  </w:num>
  <w:num w:numId="13">
    <w:abstractNumId w:val="21"/>
  </w:num>
  <w:num w:numId="14">
    <w:abstractNumId w:val="25"/>
  </w:num>
  <w:num w:numId="15">
    <w:abstractNumId w:val="6"/>
  </w:num>
  <w:num w:numId="16">
    <w:abstractNumId w:val="12"/>
  </w:num>
  <w:num w:numId="17">
    <w:abstractNumId w:val="16"/>
  </w:num>
  <w:num w:numId="18">
    <w:abstractNumId w:val="5"/>
  </w:num>
  <w:num w:numId="19">
    <w:abstractNumId w:val="23"/>
  </w:num>
  <w:num w:numId="20">
    <w:abstractNumId w:val="10"/>
  </w:num>
  <w:num w:numId="21">
    <w:abstractNumId w:val="15"/>
  </w:num>
  <w:num w:numId="22">
    <w:abstractNumId w:val="7"/>
  </w:num>
  <w:num w:numId="23">
    <w:abstractNumId w:val="19"/>
  </w:num>
  <w:num w:numId="24">
    <w:abstractNumId w:val="2"/>
  </w:num>
  <w:num w:numId="25">
    <w:abstractNumId w:val="1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6B8F"/>
    <w:rsid w:val="000B1532"/>
    <w:rsid w:val="000C3074"/>
    <w:rsid w:val="00304C0B"/>
    <w:rsid w:val="003B328C"/>
    <w:rsid w:val="003D48F8"/>
    <w:rsid w:val="003E70A4"/>
    <w:rsid w:val="005A2AC5"/>
    <w:rsid w:val="005B0A61"/>
    <w:rsid w:val="005B19BB"/>
    <w:rsid w:val="00645072"/>
    <w:rsid w:val="006D5B35"/>
    <w:rsid w:val="006F75E4"/>
    <w:rsid w:val="007063CA"/>
    <w:rsid w:val="007A6AD2"/>
    <w:rsid w:val="007E4DE3"/>
    <w:rsid w:val="00842AF2"/>
    <w:rsid w:val="008479EC"/>
    <w:rsid w:val="0086559B"/>
    <w:rsid w:val="00896B8F"/>
    <w:rsid w:val="008A4C1D"/>
    <w:rsid w:val="008B627F"/>
    <w:rsid w:val="009078CB"/>
    <w:rsid w:val="009200DF"/>
    <w:rsid w:val="009E2AEC"/>
    <w:rsid w:val="00A51EE2"/>
    <w:rsid w:val="00AD57D0"/>
    <w:rsid w:val="00C63543"/>
    <w:rsid w:val="00CD0620"/>
    <w:rsid w:val="00D336C9"/>
    <w:rsid w:val="00D51C1C"/>
    <w:rsid w:val="00D86A96"/>
    <w:rsid w:val="00E349FA"/>
    <w:rsid w:val="00E371AA"/>
    <w:rsid w:val="00E87B83"/>
    <w:rsid w:val="00FC51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B8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86A96"/>
    <w:pPr>
      <w:widowControl/>
      <w:spacing w:before="100" w:beforeAutospacing="1" w:after="100" w:afterAutospacing="1"/>
      <w:jc w:val="left"/>
    </w:pPr>
    <w:rPr>
      <w:rFonts w:ascii="宋体" w:hAnsi="宋体" w:hint="eastAsia"/>
      <w:kern w:val="0"/>
      <w:sz w:val="18"/>
      <w:szCs w:val="18"/>
    </w:rPr>
  </w:style>
  <w:style w:type="character" w:customStyle="1" w:styleId="apple-style-span">
    <w:name w:val="apple-style-span"/>
    <w:basedOn w:val="a0"/>
    <w:rsid w:val="00D86A96"/>
  </w:style>
  <w:style w:type="paragraph" w:customStyle="1" w:styleId="1">
    <w:name w:val="列出段落1"/>
    <w:basedOn w:val="a"/>
    <w:rsid w:val="00D86A96"/>
    <w:pPr>
      <w:ind w:firstLineChars="200" w:firstLine="420"/>
    </w:pPr>
    <w:rPr>
      <w:rFonts w:ascii="Calibri" w:hAnsi="Calibri"/>
      <w:szCs w:val="22"/>
    </w:rPr>
  </w:style>
  <w:style w:type="paragraph" w:styleId="a4">
    <w:name w:val="header"/>
    <w:basedOn w:val="a"/>
    <w:link w:val="Char"/>
    <w:uiPriority w:val="99"/>
    <w:rsid w:val="00842A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2AF2"/>
    <w:rPr>
      <w:kern w:val="2"/>
      <w:sz w:val="18"/>
      <w:szCs w:val="18"/>
    </w:rPr>
  </w:style>
  <w:style w:type="paragraph" w:styleId="a5">
    <w:name w:val="footer"/>
    <w:basedOn w:val="a"/>
    <w:link w:val="Char0"/>
    <w:rsid w:val="00842AF2"/>
    <w:pPr>
      <w:tabs>
        <w:tab w:val="center" w:pos="4153"/>
        <w:tab w:val="right" w:pos="8306"/>
      </w:tabs>
      <w:snapToGrid w:val="0"/>
      <w:jc w:val="left"/>
    </w:pPr>
    <w:rPr>
      <w:sz w:val="18"/>
      <w:szCs w:val="18"/>
    </w:rPr>
  </w:style>
  <w:style w:type="character" w:customStyle="1" w:styleId="Char0">
    <w:name w:val="页脚 Char"/>
    <w:basedOn w:val="a0"/>
    <w:link w:val="a5"/>
    <w:rsid w:val="00842AF2"/>
    <w:rPr>
      <w:kern w:val="2"/>
      <w:sz w:val="18"/>
      <w:szCs w:val="18"/>
    </w:rPr>
  </w:style>
  <w:style w:type="paragraph" w:styleId="a6">
    <w:name w:val="List Paragraph"/>
    <w:basedOn w:val="a"/>
    <w:uiPriority w:val="34"/>
    <w:qFormat/>
    <w:rsid w:val="009078CB"/>
    <w:pPr>
      <w:ind w:firstLineChars="200" w:firstLine="420"/>
    </w:pPr>
    <w:rPr>
      <w:kern w:val="0"/>
      <w:szCs w:val="21"/>
    </w:rPr>
  </w:style>
  <w:style w:type="paragraph" w:styleId="a7">
    <w:name w:val="Balloon Text"/>
    <w:basedOn w:val="a"/>
    <w:link w:val="Char1"/>
    <w:rsid w:val="006D5B35"/>
    <w:rPr>
      <w:sz w:val="18"/>
      <w:szCs w:val="18"/>
    </w:rPr>
  </w:style>
  <w:style w:type="character" w:customStyle="1" w:styleId="Char1">
    <w:name w:val="批注框文本 Char"/>
    <w:basedOn w:val="a0"/>
    <w:link w:val="a7"/>
    <w:rsid w:val="006D5B35"/>
    <w:rPr>
      <w:kern w:val="2"/>
      <w:sz w:val="18"/>
      <w:szCs w:val="18"/>
    </w:rPr>
  </w:style>
  <w:style w:type="character" w:styleId="a8">
    <w:name w:val="Hyperlink"/>
    <w:basedOn w:val="a0"/>
    <w:rsid w:val="006D5B35"/>
    <w:rPr>
      <w:color w:val="0000FF"/>
      <w:u w:val="single"/>
    </w:rPr>
  </w:style>
</w:styles>
</file>

<file path=word/webSettings.xml><?xml version="1.0" encoding="utf-8"?>
<w:webSettings xmlns:r="http://schemas.openxmlformats.org/officeDocument/2006/relationships" xmlns:w="http://schemas.openxmlformats.org/wordprocessingml/2006/main">
  <w:divs>
    <w:div w:id="10462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coo.com/" TargetMode="External"/><Relationship Id="rId3" Type="http://schemas.openxmlformats.org/officeDocument/2006/relationships/settings" Target="settings.xml"/><Relationship Id="rId7" Type="http://schemas.openxmlformats.org/officeDocument/2006/relationships/hyperlink" Target="mailto:china@rdc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hina@rdcoo.com" TargetMode="External"/><Relationship Id="rId1" Type="http://schemas.openxmlformats.org/officeDocument/2006/relationships/hyperlink" Target="http://www.rdc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1331</Characters>
  <Application>Microsoft Office Word</Application>
  <DocSecurity>0</DocSecurity>
  <Lines>11</Lines>
  <Paragraphs>3</Paragraphs>
  <ScaleCrop>false</ScaleCrop>
  <Company>RDCOO SpceTech (Beijing) Co.,Ltd.</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DFMEA潜在失效模式与影响分析</dc:title>
  <dc:creator>MC SYSTEM</dc:creator>
  <cp:lastModifiedBy>Windows 用户</cp:lastModifiedBy>
  <cp:revision>6</cp:revision>
  <dcterms:created xsi:type="dcterms:W3CDTF">2015-03-30T08:50:00Z</dcterms:created>
  <dcterms:modified xsi:type="dcterms:W3CDTF">2017-03-16T14:34:00Z</dcterms:modified>
</cp:coreProperties>
</file>